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jc w:val="right"/>
      </w:pPr>
      <w:r>
        <w:rPr>
          <w:rFonts w:ascii="Calibri" w:hAnsi="Calibri"/>
          <w:b/>
          <w:color w:val="FA8A11"/>
          <w:sz w:val="18"/>
        </w:rPr>
        <w:t>IDEASREPAY</w:t>
      </w:r>
    </w:p>
    <w:p>
      <w:pPr>
        <w:spacing w:after="120"/>
        <w:jc w:val="right"/>
      </w:pPr>
      <w:r>
        <w:rPr>
          <w:rFonts w:ascii="Calibri" w:hAnsi="Calibri"/>
          <w:color w:val="AAAAAA"/>
          <w:sz w:val="16"/>
        </w:rPr>
        <w:t>avs-schema-and-llms-txt-guide</w:t>
      </w:r>
    </w:p>
    <w:p>
      <w:pPr>
        <w:spacing w:after="40"/>
      </w:pPr>
      <w:r>
        <w:rPr>
          <w:rFonts w:ascii="Georgia" w:hAnsi="Georgia"/>
          <w:b/>
          <w:color w:val="13100E"/>
          <w:sz w:val="48"/>
        </w:rPr>
        <w:t>Schema and llms.txt, Step by Step</w:t>
      </w:r>
    </w:p>
    <w:p>
      <w:pPr>
        <w:spacing w:after="200"/>
      </w:pPr>
      <w:r>
        <w:rPr>
          <w:rFonts w:ascii="Calibri" w:hAnsi="Calibri"/>
          <w:color w:val="8A7A6A"/>
          <w:sz w:val="22"/>
        </w:rPr>
        <w:t>The AI Visibility Service - IdeasRepay Blueprint #19</w:t>
      </w:r>
    </w:p>
    <w:p>
      <w:pPr>
        <w:spacing w:after="200"/>
      </w:pPr>
      <w:r>
        <w:rPr>
          <w:rFonts w:ascii="Calibri" w:hAnsi="Calibri"/>
          <w:color w:val="2C2925"/>
          <w:sz w:val="22"/>
        </w:rPr>
        <w:t>The masterclass tells you what these two jobs are worth and where they sit on your list. It does not sit there and type them out, because that is not what a film is for. This is where they get typed out. Follow it once, on one client, and you will never need to look at it again: it is two copy-and-paste jobs, an afternoon at the outside, and the only part that needs care is the validating. Everything here is written for someone who has never opened a code editor and does not intend to.</w:t>
      </w:r>
    </w:p>
    <w:p>
      <w:pPr>
        <w:spacing w:before="200" w:after="80"/>
      </w:pPr>
      <w:r>
        <w:rPr>
          <w:rFonts w:ascii="Georgia" w:hAnsi="Georgia"/>
          <w:b/>
          <w:color w:val="FA8A11"/>
          <w:sz w:val="28"/>
        </w:rPr>
        <w:t>Read this first: what these two things are actually worth</w:t>
      </w:r>
    </w:p>
    <w:p>
      <w:pPr>
        <w:spacing w:after="120"/>
      </w:pPr>
      <w:r>
        <w:rPr>
          <w:rFonts w:ascii="Calibri" w:hAnsi="Calibri"/>
          <w:i w:val="0"/>
          <w:color w:val="2C2925"/>
          <w:sz w:val="22"/>
        </w:rPr>
        <w:t>You learned this in Part 2 and it is the reason this guide exists as a free download rather than as an hour of the film. Schema markup does not measurably increase how often AI engines cite a business. Ahrefs tested that across nearly two thousand pages and found no meaningful lift on any engine, and a controlled test showed why: the assistants read that block as plain text, the same as any other words on the page. llms.txt is thinner still. Google has said publicly it is not needed for any of its AI features, and monitoring of hundreds of millions of AI bot visits found the file is barely ever requested.</w:t>
      </w:r>
    </w:p>
    <w:p>
      <w:pPr>
        <w:spacing w:after="120"/>
      </w:pPr>
      <w:r>
        <w:rPr>
          <w:rFonts w:ascii="Calibri" w:hAnsi="Calibri"/>
          <w:i w:val="0"/>
          <w:color w:val="2C2925"/>
          <w:sz w:val="22"/>
        </w:rPr>
        <w:t>So why do both. Three honest reasons, and you can say all three to a client without flinching:</w:t>
      </w:r>
    </w:p>
    <w:p>
      <w:pPr>
        <w:spacing w:after="60"/>
        <w:ind w:left="259"/>
      </w:pPr>
      <w:r>
        <w:rPr>
          <w:rFonts w:ascii="Calibri" w:hAnsi="Calibri"/>
          <w:color w:val="FA8A11"/>
          <w:sz w:val="22"/>
        </w:rPr>
        <w:t xml:space="preserve">-  </w:t>
      </w:r>
      <w:r>
        <w:rPr>
          <w:rFonts w:ascii="Calibri" w:hAnsi="Calibri"/>
          <w:color w:val="2C2925"/>
          <w:sz w:val="22"/>
        </w:rPr>
        <w:t>Schema earns a business things on Google that have nothing to do with AI: hours, reviews and location shown in the result, and a cleaner Knowledge Graph entry. That is worth ten minutes on its own.</w:t>
      </w:r>
    </w:p>
    <w:p>
      <w:pPr>
        <w:spacing w:after="60"/>
        <w:ind w:left="259"/>
      </w:pPr>
      <w:r>
        <w:rPr>
          <w:rFonts w:ascii="Calibri" w:hAnsi="Calibri"/>
          <w:color w:val="FA8A11"/>
          <w:sz w:val="22"/>
        </w:rPr>
        <w:t xml:space="preserve">-  </w:t>
      </w:r>
      <w:r>
        <w:rPr>
          <w:rFonts w:ascii="Calibri" w:hAnsi="Calibri"/>
          <w:color w:val="2C2925"/>
          <w:sz w:val="22"/>
        </w:rPr>
        <w:t>Both force the business facts to be written down once, correctly, in one place. That canonical block then feeds every listing you fix in Part 10, which is the work that does move the needle.</w:t>
      </w:r>
    </w:p>
    <w:p>
      <w:pPr>
        <w:spacing w:after="60"/>
        <w:ind w:left="259"/>
      </w:pPr>
      <w:r>
        <w:rPr>
          <w:rFonts w:ascii="Calibri" w:hAnsi="Calibri"/>
          <w:color w:val="FA8A11"/>
          <w:sz w:val="22"/>
        </w:rPr>
        <w:t xml:space="preserve">-  </w:t>
      </w:r>
      <w:r>
        <w:rPr>
          <w:rFonts w:ascii="Calibri" w:hAnsi="Calibri"/>
          <w:color w:val="2C2925"/>
          <w:sz w:val="22"/>
        </w:rPr>
        <w:t>Some clients have read an article about llms.txt and will ask. "Done, took two minutes, here it is" is a much better answer than a debate.</w:t>
      </w:r>
    </w:p>
    <w:p>
      <w:pPr>
        <w:spacing w:after="120"/>
      </w:pPr>
      <w:r>
        <w:rPr>
          <w:rFonts w:ascii="Calibri" w:hAnsi="Calibri"/>
          <w:i/>
          <w:color w:val="2C2925"/>
          <w:sz w:val="22"/>
        </w:rPr>
        <w:t>What you never do is sell either one as the lever, put either at the top of a proposal, or bill for it as a headline line item. They are hygiene. They go on the checklist with a time estimate next to them, and then you go and spend the client's month on listings, reviews and mentions.</w:t>
      </w:r>
    </w:p>
    <w:p>
      <w:pPr>
        <w:spacing w:before="200" w:after="80"/>
      </w:pPr>
      <w:r>
        <w:rPr>
          <w:rFonts w:ascii="Georgia" w:hAnsi="Georgia"/>
          <w:b/>
          <w:color w:val="FA8A11"/>
          <w:sz w:val="28"/>
        </w:rPr>
        <w:t>Part 1 - What schema markup is, in plain terms</w:t>
      </w:r>
    </w:p>
    <w:p>
      <w:pPr>
        <w:spacing w:after="120"/>
      </w:pPr>
      <w:r>
        <w:rPr>
          <w:rFonts w:ascii="Calibri" w:hAnsi="Calibri"/>
          <w:i w:val="0"/>
          <w:color w:val="2C2925"/>
          <w:sz w:val="22"/>
        </w:rPr>
        <w:t>A web page is written for a person. It has a headline, some paragraphs, a phone number somewhere near the bottom, and opening hours in an image of a sign. A person reads all that and understands it instantly. A machine reading the same page has to guess which number is a phone number, whether "Naperville" is where the business is or a place it once did a job, and whether "open late Thursdays" means seven or nine.</w:t>
      </w:r>
    </w:p>
    <w:p>
      <w:pPr>
        <w:spacing w:after="120"/>
      </w:pPr>
      <w:r>
        <w:rPr>
          <w:rFonts w:ascii="Calibri" w:hAnsi="Calibri"/>
          <w:i w:val="0"/>
          <w:color w:val="2C2925"/>
          <w:sz w:val="22"/>
        </w:rPr>
        <w:t>Schema markup removes the guessing. It is a small block of text you add to the page that says, in a format machines already agree on: this is the business name, this is the street address, this is the phone number, these are the hours. The person visiting the page never sees it. It sits in the page's code, invisible, and it exists purely so a machine does not have to work anything out.</w:t>
      </w:r>
    </w:p>
    <w:p>
      <w:pPr>
        <w:spacing w:after="120"/>
      </w:pPr>
      <w:r>
        <w:rPr>
          <w:rFonts w:ascii="Calibri" w:hAnsi="Calibri"/>
          <w:i w:val="0"/>
          <w:color w:val="2C2925"/>
          <w:sz w:val="22"/>
        </w:rPr>
        <w:t>Two words you will hear and should be able to define for a client:</w:t>
      </w:r>
    </w:p>
    <w:p>
      <w:pPr>
        <w:spacing w:after="60"/>
        <w:ind w:left="259"/>
      </w:pPr>
      <w:r>
        <w:rPr>
          <w:rFonts w:ascii="Calibri" w:hAnsi="Calibri"/>
          <w:color w:val="FA8A11"/>
          <w:sz w:val="22"/>
        </w:rPr>
        <w:t xml:space="preserve">-  </w:t>
      </w:r>
      <w:r>
        <w:rPr>
          <w:rFonts w:ascii="Calibri" w:hAnsi="Calibri"/>
          <w:color w:val="2C2925"/>
          <w:sz w:val="22"/>
        </w:rPr>
        <w:t>Schema.org is the shared vocabulary. It is the agreed list of what a business, a product, a review or an opening hour is called. Google, Microsoft, Yahoo and Yandex set it up together, so it is not one company's private format.</w:t>
      </w:r>
    </w:p>
    <w:p>
      <w:pPr>
        <w:spacing w:after="60"/>
        <w:ind w:left="259"/>
      </w:pPr>
      <w:r>
        <w:rPr>
          <w:rFonts w:ascii="Calibri" w:hAnsi="Calibri"/>
          <w:color w:val="FA8A11"/>
          <w:sz w:val="22"/>
        </w:rPr>
        <w:t xml:space="preserve">-  </w:t>
      </w:r>
      <w:r>
        <w:rPr>
          <w:rFonts w:ascii="Calibri" w:hAnsi="Calibri"/>
          <w:color w:val="2C2925"/>
          <w:sz w:val="22"/>
        </w:rPr>
        <w:t>JSON-LD is the way the vocabulary is written down. It is one block of curly brackets and quoted labels, dropped into the page head as a script. There are two older formats, Microdata and RDFa, which wrap the labels around your visible text instead. Google explicitly prefers JSON-LD and so should you, because it is a single self-contained block you can paste, test and replace without touching a word of the page design.</w:t>
      </w:r>
    </w:p>
    <w:p>
      <w:pPr>
        <w:spacing w:after="120"/>
      </w:pPr>
      <w:r>
        <w:rPr>
          <w:rFonts w:ascii="Calibri" w:hAnsi="Calibri"/>
          <w:i w:val="0"/>
          <w:color w:val="2C2925"/>
          <w:sz w:val="22"/>
        </w:rPr>
        <w:t>That is the entire concept. The rest of this part is the block itself.</w:t>
      </w:r>
    </w:p>
    <w:p>
      <w:pPr>
        <w:spacing w:before="200" w:after="80"/>
      </w:pPr>
      <w:r>
        <w:rPr>
          <w:rFonts w:ascii="Georgia" w:hAnsi="Georgia"/>
          <w:b/>
          <w:color w:val="FA8A11"/>
          <w:sz w:val="28"/>
        </w:rPr>
        <w:t>Before you write a line: the facts sheet</w:t>
      </w:r>
    </w:p>
    <w:p>
      <w:pPr>
        <w:spacing w:after="120"/>
      </w:pPr>
      <w:r>
        <w:rPr>
          <w:rFonts w:ascii="Calibri" w:hAnsi="Calibri"/>
          <w:i w:val="0"/>
          <w:color w:val="2C2925"/>
          <w:sz w:val="22"/>
        </w:rPr>
        <w:t>Every mistake in this job is a wrong fact, not a wrong bracket. A bracket error shows up in the validator in ten seconds. A wrong opening hour published in machine-readable form on the client's own website can sit there for a year, and it is worse than doing nothing at all.</w:t>
      </w:r>
    </w:p>
    <w:p>
      <w:pPr>
        <w:spacing w:after="120"/>
      </w:pPr>
      <w:r>
        <w:rPr>
          <w:rFonts w:ascii="Calibri" w:hAnsi="Calibri"/>
          <w:i w:val="0"/>
          <w:color w:val="2C2925"/>
          <w:sz w:val="22"/>
        </w:rPr>
        <w:t>So fill this in first, with the owner, and get them to confirm it. This is the same canonical block you use in Part 10 when you fix the listings, so you only ever do it once.</w:t>
      </w:r>
    </w:p>
    <w:p>
      <w:pPr>
        <w:spacing w:after="60"/>
      </w:pPr>
      <w:r>
        <w:rPr>
          <w:rFonts w:ascii="Calibri" w:hAnsi="Calibri"/>
          <w:b/>
          <w:color w:val="13100E"/>
          <w:sz w:val="22"/>
        </w:rPr>
        <w:t xml:space="preserve">Exact legal or trading name:  </w:t>
      </w:r>
      <w:r>
        <w:rPr>
          <w:rFonts w:ascii="Calibri" w:hAnsi="Calibri"/>
          <w:color w:val="8A7A6A"/>
          <w:sz w:val="22"/>
        </w:rPr>
        <w:t>__________________________</w:t>
      </w:r>
    </w:p>
    <w:p>
      <w:pPr>
        <w:spacing w:after="60"/>
      </w:pPr>
      <w:r>
        <w:rPr>
          <w:rFonts w:ascii="Calibri" w:hAnsi="Calibri"/>
          <w:b/>
          <w:color w:val="13100E"/>
          <w:sz w:val="22"/>
        </w:rPr>
        <w:t xml:space="preserve">Street address, one canonical format:  </w:t>
      </w:r>
      <w:r>
        <w:rPr>
          <w:rFonts w:ascii="Calibri" w:hAnsi="Calibri"/>
          <w:color w:val="8A7A6A"/>
          <w:sz w:val="22"/>
        </w:rPr>
        <w:t>__________________________</w:t>
      </w:r>
    </w:p>
    <w:p>
      <w:pPr>
        <w:spacing w:after="60"/>
      </w:pPr>
      <w:r>
        <w:rPr>
          <w:rFonts w:ascii="Calibri" w:hAnsi="Calibri"/>
          <w:b/>
          <w:color w:val="13100E"/>
          <w:sz w:val="22"/>
        </w:rPr>
        <w:t xml:space="preserve">City / state / postcode / country:  </w:t>
      </w:r>
      <w:r>
        <w:rPr>
          <w:rFonts w:ascii="Calibri" w:hAnsi="Calibri"/>
          <w:color w:val="8A7A6A"/>
          <w:sz w:val="22"/>
        </w:rPr>
        <w:t>__________________________</w:t>
      </w:r>
    </w:p>
    <w:p>
      <w:pPr>
        <w:spacing w:after="60"/>
      </w:pPr>
      <w:r>
        <w:rPr>
          <w:rFonts w:ascii="Calibri" w:hAnsi="Calibri"/>
          <w:b/>
          <w:color w:val="13100E"/>
          <w:sz w:val="22"/>
        </w:rPr>
        <w:t xml:space="preserve">One phone number, the real one:  </w:t>
      </w:r>
      <w:r>
        <w:rPr>
          <w:rFonts w:ascii="Calibri" w:hAnsi="Calibri"/>
          <w:color w:val="8A7A6A"/>
          <w:sz w:val="22"/>
        </w:rPr>
        <w:t>__________________________</w:t>
      </w:r>
    </w:p>
    <w:p>
      <w:pPr>
        <w:spacing w:after="60"/>
      </w:pPr>
      <w:r>
        <w:rPr>
          <w:rFonts w:ascii="Calibri" w:hAnsi="Calibri"/>
          <w:b/>
          <w:color w:val="13100E"/>
          <w:sz w:val="22"/>
        </w:rPr>
        <w:t xml:space="preserve">Public email address:  </w:t>
      </w:r>
      <w:r>
        <w:rPr>
          <w:rFonts w:ascii="Calibri" w:hAnsi="Calibri"/>
          <w:color w:val="8A7A6A"/>
          <w:sz w:val="22"/>
        </w:rPr>
        <w:t>__________________________</w:t>
      </w:r>
    </w:p>
    <w:p>
      <w:pPr>
        <w:spacing w:after="60"/>
      </w:pPr>
      <w:r>
        <w:rPr>
          <w:rFonts w:ascii="Calibri" w:hAnsi="Calibri"/>
          <w:b/>
          <w:color w:val="13100E"/>
          <w:sz w:val="22"/>
        </w:rPr>
        <w:t xml:space="preserve">Website address, with or without www:  </w:t>
      </w:r>
      <w:r>
        <w:rPr>
          <w:rFonts w:ascii="Calibri" w:hAnsi="Calibri"/>
          <w:color w:val="8A7A6A"/>
          <w:sz w:val="22"/>
        </w:rPr>
        <w:t>__________________________</w:t>
      </w:r>
    </w:p>
    <w:p>
      <w:pPr>
        <w:spacing w:after="60"/>
      </w:pPr>
      <w:r>
        <w:rPr>
          <w:rFonts w:ascii="Calibri" w:hAnsi="Calibri"/>
          <w:b/>
          <w:color w:val="13100E"/>
          <w:sz w:val="22"/>
        </w:rPr>
        <w:t xml:space="preserve">Opening hours, per day:  </w:t>
      </w:r>
      <w:r>
        <w:rPr>
          <w:rFonts w:ascii="Calibri" w:hAnsi="Calibri"/>
          <w:color w:val="8A7A6A"/>
          <w:sz w:val="22"/>
        </w:rPr>
        <w:t>__________________________</w:t>
      </w:r>
    </w:p>
    <w:p>
      <w:pPr>
        <w:spacing w:after="60"/>
      </w:pPr>
      <w:r>
        <w:rPr>
          <w:rFonts w:ascii="Calibri" w:hAnsi="Calibri"/>
          <w:b/>
          <w:color w:val="13100E"/>
          <w:sz w:val="22"/>
        </w:rPr>
        <w:t xml:space="preserve">Towns genuinely served:  </w:t>
      </w:r>
      <w:r>
        <w:rPr>
          <w:rFonts w:ascii="Calibri" w:hAnsi="Calibri"/>
          <w:color w:val="8A7A6A"/>
          <w:sz w:val="22"/>
        </w:rPr>
        <w:t>__________________________</w:t>
      </w:r>
    </w:p>
    <w:p>
      <w:pPr>
        <w:spacing w:after="60"/>
      </w:pPr>
      <w:r>
        <w:rPr>
          <w:rFonts w:ascii="Calibri" w:hAnsi="Calibri"/>
          <w:b/>
          <w:color w:val="13100E"/>
          <w:sz w:val="22"/>
        </w:rPr>
        <w:t xml:space="preserve">Price band ($ to $$$$) or typical project range:  </w:t>
      </w:r>
      <w:r>
        <w:rPr>
          <w:rFonts w:ascii="Calibri" w:hAnsi="Calibri"/>
          <w:color w:val="8A7A6A"/>
          <w:sz w:val="22"/>
        </w:rPr>
        <w:t>__________________________</w:t>
      </w:r>
    </w:p>
    <w:p>
      <w:pPr>
        <w:spacing w:after="60"/>
      </w:pPr>
      <w:r>
        <w:rPr>
          <w:rFonts w:ascii="Calibri" w:hAnsi="Calibri"/>
          <w:b/>
          <w:color w:val="13100E"/>
          <w:sz w:val="22"/>
        </w:rPr>
        <w:t xml:space="preserve">Year founded:  </w:t>
      </w:r>
      <w:r>
        <w:rPr>
          <w:rFonts w:ascii="Calibri" w:hAnsi="Calibri"/>
          <w:color w:val="8A7A6A"/>
          <w:sz w:val="22"/>
        </w:rPr>
        <w:t>__________________________</w:t>
      </w:r>
    </w:p>
    <w:p>
      <w:pPr>
        <w:spacing w:after="60"/>
      </w:pPr>
      <w:r>
        <w:rPr>
          <w:rFonts w:ascii="Calibri" w:hAnsi="Calibri"/>
          <w:b/>
          <w:color w:val="13100E"/>
          <w:sz w:val="22"/>
        </w:rPr>
        <w:t xml:space="preserve">Public profile URLs (Facebook, Instagram, Yelp, GBP):  </w:t>
      </w:r>
      <w:r>
        <w:rPr>
          <w:rFonts w:ascii="Calibri" w:hAnsi="Calibri"/>
          <w:color w:val="8A7A6A"/>
          <w:sz w:val="22"/>
        </w:rPr>
        <w:t>__________________________</w:t>
      </w:r>
    </w:p>
    <w:p>
      <w:pPr>
        <w:spacing w:after="120"/>
      </w:pPr>
      <w:r>
        <w:rPr>
          <w:rFonts w:ascii="Calibri" w:hAnsi="Calibri"/>
          <w:i/>
          <w:color w:val="2C2925"/>
          <w:sz w:val="22"/>
        </w:rPr>
        <w:t>Two rules on that sheet. If the owner cannot confirm something, leave it out rather than guess. And if the address on the website differs from the address on Google Business Profile, stop and resolve it with the owner now, because you are about to publish the wrong one in a format built for machines to trust.</w:t>
      </w:r>
    </w:p>
    <w:p>
      <w:pPr>
        <w:spacing w:before="200" w:after="80"/>
      </w:pPr>
      <w:r>
        <w:rPr>
          <w:rFonts w:ascii="Georgia" w:hAnsi="Georgia"/>
          <w:b/>
          <w:color w:val="FA8A11"/>
          <w:sz w:val="28"/>
        </w:rPr>
        <w:t>Part 2 - The LocalBusiness block, complete</w:t>
      </w:r>
    </w:p>
    <w:p>
      <w:pPr>
        <w:spacing w:after="120"/>
      </w:pPr>
      <w:r>
        <w:rPr>
          <w:rFonts w:ascii="Calibri" w:hAnsi="Calibri"/>
          <w:i w:val="0"/>
          <w:color w:val="2C2925"/>
          <w:sz w:val="22"/>
        </w:rPr>
        <w:t>Below is a complete, working block for the masterclass client. Everything in it is invented, including the address, the phone number, the email and the social profiles. Replace every value with the client's confirmed facts from the sheet above, change nothing else, and you have a valid block.</w:t>
      </w:r>
    </w:p>
    <w:p>
      <w:pPr>
        <w:spacing w:after="0"/>
        <w:ind w:left="259"/>
      </w:pPr>
      <w:r>
        <w:rPr>
          <w:rFonts w:ascii="Consolas" w:hAnsi="Consolas"/>
          <w:color w:val="2C2925"/>
          <w:sz w:val="20"/>
        </w:rPr>
        <w:t>&lt;script type="application/ld+json"&gt;</w:t>
      </w:r>
    </w:p>
    <w:p>
      <w:pPr>
        <w:spacing w:after="0"/>
        <w:ind w:left="259"/>
      </w:pPr>
      <w:r>
        <w:rPr>
          <w:rFonts w:ascii="Consolas" w:hAnsi="Consolas"/>
          <w:color w:val="2C2925"/>
          <w:sz w:val="20"/>
        </w:rPr>
        <w:t>{</w:t>
      </w:r>
    </w:p>
    <w:p>
      <w:pPr>
        <w:spacing w:after="0"/>
        <w:ind w:left="259"/>
      </w:pPr>
      <w:r>
        <w:rPr>
          <w:rFonts w:ascii="Consolas" w:hAnsi="Consolas"/>
          <w:color w:val="2C2925"/>
          <w:sz w:val="20"/>
        </w:rPr>
        <w:t xml:space="preserve">  "@context": "https://schema.org",</w:t>
      </w:r>
    </w:p>
    <w:p>
      <w:pPr>
        <w:spacing w:after="0"/>
        <w:ind w:left="259"/>
      </w:pPr>
      <w:r>
        <w:rPr>
          <w:rFonts w:ascii="Consolas" w:hAnsi="Consolas"/>
          <w:color w:val="2C2925"/>
          <w:sz w:val="20"/>
        </w:rPr>
        <w:t xml:space="preserve">  "@type": "HomeAndConstructionBusiness",</w:t>
      </w:r>
    </w:p>
    <w:p>
      <w:pPr>
        <w:spacing w:after="0"/>
        <w:ind w:left="259"/>
      </w:pPr>
      <w:r>
        <w:rPr>
          <w:rFonts w:ascii="Consolas" w:hAnsi="Consolas"/>
          <w:color w:val="2C2925"/>
          <w:sz w:val="20"/>
        </w:rPr>
        <w:t xml:space="preserve">  "@id": "https://fairviewremodeling.example/#business",</w:t>
      </w:r>
    </w:p>
    <w:p>
      <w:pPr>
        <w:spacing w:after="0"/>
        <w:ind w:left="259"/>
      </w:pPr>
      <w:r>
        <w:rPr>
          <w:rFonts w:ascii="Consolas" w:hAnsi="Consolas"/>
          <w:color w:val="2C2925"/>
          <w:sz w:val="20"/>
        </w:rPr>
        <w:t xml:space="preserve">  "name": "Fairview Kitchens and Baths",</w:t>
      </w:r>
    </w:p>
    <w:p>
      <w:pPr>
        <w:spacing w:after="0"/>
        <w:ind w:left="259"/>
      </w:pPr>
      <w:r>
        <w:rPr>
          <w:rFonts w:ascii="Consolas" w:hAnsi="Consolas"/>
          <w:color w:val="2C2925"/>
          <w:sz w:val="20"/>
        </w:rPr>
        <w:t xml:space="preserve">  "description": "Family owned kitchen and bathroom remodeling company</w:t>
      </w:r>
    </w:p>
    <w:p>
      <w:pPr>
        <w:spacing w:after="0"/>
        <w:ind w:left="259"/>
      </w:pPr>
      <w:r>
        <w:rPr>
          <w:rFonts w:ascii="Consolas" w:hAnsi="Consolas"/>
          <w:color w:val="2C2925"/>
          <w:sz w:val="20"/>
        </w:rPr>
        <w:t xml:space="preserve">    serving Naperville, Illinois and nearby communities for over 15</w:t>
      </w:r>
    </w:p>
    <w:p>
      <w:pPr>
        <w:spacing w:after="0"/>
        <w:ind w:left="259"/>
      </w:pPr>
      <w:r>
        <w:rPr>
          <w:rFonts w:ascii="Consolas" w:hAnsi="Consolas"/>
          <w:color w:val="2C2925"/>
          <w:sz w:val="20"/>
        </w:rPr>
        <w:t xml:space="preserve">    years. Licensed and insured. Free written estimates.",</w:t>
      </w:r>
    </w:p>
    <w:p>
      <w:pPr>
        <w:spacing w:after="0"/>
        <w:ind w:left="259"/>
      </w:pPr>
      <w:r>
        <w:rPr>
          <w:rFonts w:ascii="Consolas" w:hAnsi="Consolas"/>
          <w:color w:val="2C2925"/>
          <w:sz w:val="20"/>
        </w:rPr>
        <w:t xml:space="preserve">  "url": "https://fairviewremodeling.example/",</w:t>
      </w:r>
    </w:p>
    <w:p>
      <w:pPr>
        <w:spacing w:after="0"/>
        <w:ind w:left="259"/>
      </w:pPr>
      <w:r>
        <w:rPr>
          <w:rFonts w:ascii="Consolas" w:hAnsi="Consolas"/>
          <w:color w:val="2C2925"/>
          <w:sz w:val="20"/>
        </w:rPr>
        <w:t xml:space="preserve">  "telephone": "+1-630-555-0142",</w:t>
      </w:r>
    </w:p>
    <w:p>
      <w:pPr>
        <w:spacing w:after="0"/>
        <w:ind w:left="259"/>
      </w:pPr>
      <w:r>
        <w:rPr>
          <w:rFonts w:ascii="Consolas" w:hAnsi="Consolas"/>
          <w:color w:val="2C2925"/>
          <w:sz w:val="20"/>
        </w:rPr>
        <w:t xml:space="preserve">  "email": "info@fairviewremodeling.example",</w:t>
      </w:r>
    </w:p>
    <w:p>
      <w:pPr>
        <w:spacing w:after="0"/>
        <w:ind w:left="259"/>
      </w:pPr>
      <w:r>
        <w:rPr>
          <w:rFonts w:ascii="Consolas" w:hAnsi="Consolas"/>
          <w:color w:val="2C2925"/>
          <w:sz w:val="20"/>
        </w:rPr>
        <w:t xml:space="preserve">  "image": "https://fairviewremodeling.example/images/showroom.jpg",</w:t>
      </w:r>
    </w:p>
    <w:p>
      <w:pPr>
        <w:spacing w:after="0"/>
        <w:ind w:left="259"/>
      </w:pPr>
      <w:r>
        <w:rPr>
          <w:rFonts w:ascii="Consolas" w:hAnsi="Consolas"/>
          <w:color w:val="2C2925"/>
          <w:sz w:val="20"/>
        </w:rPr>
        <w:t xml:space="preserve">  "logo": "https://fairviewremodeling.example/images/logo.png",</w:t>
      </w:r>
    </w:p>
    <w:p>
      <w:pPr>
        <w:spacing w:after="0"/>
        <w:ind w:left="259"/>
      </w:pPr>
      <w:r>
        <w:rPr>
          <w:rFonts w:ascii="Consolas" w:hAnsi="Consolas"/>
          <w:color w:val="2C2925"/>
          <w:sz w:val="20"/>
        </w:rPr>
        <w:t xml:space="preserve">  "priceRange": "$$",</w:t>
      </w:r>
    </w:p>
    <w:p>
      <w:pPr>
        <w:spacing w:after="0"/>
        <w:ind w:left="259"/>
      </w:pPr>
      <w:r>
        <w:rPr>
          <w:rFonts w:ascii="Consolas" w:hAnsi="Consolas"/>
          <w:color w:val="2C2925"/>
          <w:sz w:val="20"/>
        </w:rPr>
        <w:t xml:space="preserve">  "foundingDate": "2010",</w:t>
      </w:r>
    </w:p>
    <w:p>
      <w:pPr>
        <w:spacing w:after="0"/>
        <w:ind w:left="259"/>
      </w:pPr>
      <w:r>
        <w:rPr>
          <w:rFonts w:ascii="Consolas" w:hAnsi="Consolas"/>
          <w:color w:val="2C2925"/>
          <w:sz w:val="20"/>
        </w:rPr>
        <w:t xml:space="preserve">  "address": {</w:t>
      </w:r>
    </w:p>
    <w:p>
      <w:pPr>
        <w:spacing w:after="0"/>
        <w:ind w:left="259"/>
      </w:pPr>
      <w:r>
        <w:rPr>
          <w:rFonts w:ascii="Consolas" w:hAnsi="Consolas"/>
          <w:color w:val="2C2925"/>
          <w:sz w:val="20"/>
        </w:rPr>
        <w:t xml:space="preserve">    "@type": "PostalAddress",</w:t>
      </w:r>
    </w:p>
    <w:p>
      <w:pPr>
        <w:spacing w:after="0"/>
        <w:ind w:left="259"/>
      </w:pPr>
      <w:r>
        <w:rPr>
          <w:rFonts w:ascii="Consolas" w:hAnsi="Consolas"/>
          <w:color w:val="2C2925"/>
          <w:sz w:val="20"/>
        </w:rPr>
        <w:t xml:space="preserve">    "streetAddress": "1120 Fairview Court, Suite 4",</w:t>
      </w:r>
    </w:p>
    <w:p>
      <w:pPr>
        <w:spacing w:after="0"/>
        <w:ind w:left="259"/>
      </w:pPr>
      <w:r>
        <w:rPr>
          <w:rFonts w:ascii="Consolas" w:hAnsi="Consolas"/>
          <w:color w:val="2C2925"/>
          <w:sz w:val="20"/>
        </w:rPr>
        <w:t xml:space="preserve">    "addressLocality": "Naperville",</w:t>
      </w:r>
    </w:p>
    <w:p>
      <w:pPr>
        <w:spacing w:after="0"/>
        <w:ind w:left="259"/>
      </w:pPr>
      <w:r>
        <w:rPr>
          <w:rFonts w:ascii="Consolas" w:hAnsi="Consolas"/>
          <w:color w:val="2C2925"/>
          <w:sz w:val="20"/>
        </w:rPr>
        <w:t xml:space="preserve">    "addressRegion": "IL",</w:t>
      </w:r>
    </w:p>
    <w:p>
      <w:pPr>
        <w:spacing w:after="0"/>
        <w:ind w:left="259"/>
      </w:pPr>
      <w:r>
        <w:rPr>
          <w:rFonts w:ascii="Consolas" w:hAnsi="Consolas"/>
          <w:color w:val="2C2925"/>
          <w:sz w:val="20"/>
        </w:rPr>
        <w:t xml:space="preserve">    "postalCode": "60540",</w:t>
      </w:r>
    </w:p>
    <w:p>
      <w:pPr>
        <w:spacing w:after="0"/>
        <w:ind w:left="259"/>
      </w:pPr>
      <w:r>
        <w:rPr>
          <w:rFonts w:ascii="Consolas" w:hAnsi="Consolas"/>
          <w:color w:val="2C2925"/>
          <w:sz w:val="20"/>
        </w:rPr>
        <w:t xml:space="preserve">    "addressCountry": "US"</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"geo": {</w:t>
      </w:r>
    </w:p>
    <w:p>
      <w:pPr>
        <w:spacing w:after="0"/>
        <w:ind w:left="259"/>
      </w:pPr>
      <w:r>
        <w:rPr>
          <w:rFonts w:ascii="Consolas" w:hAnsi="Consolas"/>
          <w:color w:val="2C2925"/>
          <w:sz w:val="20"/>
        </w:rPr>
        <w:t xml:space="preserve">    "@type": "GeoCoordinates",</w:t>
      </w:r>
    </w:p>
    <w:p>
      <w:pPr>
        <w:spacing w:after="0"/>
        <w:ind w:left="259"/>
      </w:pPr>
      <w:r>
        <w:rPr>
          <w:rFonts w:ascii="Consolas" w:hAnsi="Consolas"/>
          <w:color w:val="2C2925"/>
          <w:sz w:val="20"/>
        </w:rPr>
        <w:t xml:space="preserve">    "latitude": 41.7508,</w:t>
      </w:r>
    </w:p>
    <w:p>
      <w:pPr>
        <w:spacing w:after="0"/>
        <w:ind w:left="259"/>
      </w:pPr>
      <w:r>
        <w:rPr>
          <w:rFonts w:ascii="Consolas" w:hAnsi="Consolas"/>
          <w:color w:val="2C2925"/>
          <w:sz w:val="20"/>
        </w:rPr>
        <w:t xml:space="preserve">    "longitude": -88.1535</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"areaServed": [</w:t>
      </w:r>
    </w:p>
    <w:p>
      <w:pPr>
        <w:spacing w:after="0"/>
        <w:ind w:left="259"/>
      </w:pPr>
      <w:r>
        <w:rPr>
          <w:rFonts w:ascii="Consolas" w:hAnsi="Consolas"/>
          <w:color w:val="2C2925"/>
          <w:sz w:val="20"/>
        </w:rPr>
        <w:t xml:space="preserve">    { "@type": "City", "name": "Naperville" },</w:t>
      </w:r>
    </w:p>
    <w:p>
      <w:pPr>
        <w:spacing w:after="0"/>
        <w:ind w:left="259"/>
      </w:pPr>
      <w:r>
        <w:rPr>
          <w:rFonts w:ascii="Consolas" w:hAnsi="Consolas"/>
          <w:color w:val="2C2925"/>
          <w:sz w:val="20"/>
        </w:rPr>
        <w:t xml:space="preserve">    { "@type": "City", "name": "Aurora" },</w:t>
      </w:r>
    </w:p>
    <w:p>
      <w:pPr>
        <w:spacing w:after="0"/>
        <w:ind w:left="259"/>
      </w:pPr>
      <w:r>
        <w:rPr>
          <w:rFonts w:ascii="Consolas" w:hAnsi="Consolas"/>
          <w:color w:val="2C2925"/>
          <w:sz w:val="20"/>
        </w:rPr>
        <w:t xml:space="preserve">    { "@type": "City", "name": "Wheaton" },</w:t>
      </w:r>
    </w:p>
    <w:p>
      <w:pPr>
        <w:spacing w:after="0"/>
        <w:ind w:left="259"/>
      </w:pPr>
      <w:r>
        <w:rPr>
          <w:rFonts w:ascii="Consolas" w:hAnsi="Consolas"/>
          <w:color w:val="2C2925"/>
          <w:sz w:val="20"/>
        </w:rPr>
        <w:t xml:space="preserve">    { "@type": "City", "name": "Lisle" }</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"openingHoursSpecification": [</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"@type": "OpeningHoursSpecification",</w:t>
      </w:r>
    </w:p>
    <w:p>
      <w:pPr>
        <w:spacing w:after="0"/>
        <w:ind w:left="259"/>
      </w:pPr>
      <w:r>
        <w:rPr>
          <w:rFonts w:ascii="Consolas" w:hAnsi="Consolas"/>
          <w:color w:val="2C2925"/>
          <w:sz w:val="20"/>
        </w:rPr>
        <w:t xml:space="preserve">      "dayOfWeek": [</w:t>
      </w:r>
    </w:p>
    <w:p>
      <w:pPr>
        <w:spacing w:after="0"/>
        <w:ind w:left="259"/>
      </w:pPr>
      <w:r>
        <w:rPr>
          <w:rFonts w:ascii="Consolas" w:hAnsi="Consolas"/>
          <w:color w:val="2C2925"/>
          <w:sz w:val="20"/>
        </w:rPr>
        <w:t xml:space="preserve">        "Monday", "Tuesday", "Wednesday", "Thursday", "Friday"</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"opens": "08:00",</w:t>
      </w:r>
    </w:p>
    <w:p>
      <w:pPr>
        <w:spacing w:after="0"/>
        <w:ind w:left="259"/>
      </w:pPr>
      <w:r>
        <w:rPr>
          <w:rFonts w:ascii="Consolas" w:hAnsi="Consolas"/>
          <w:color w:val="2C2925"/>
          <w:sz w:val="20"/>
        </w:rPr>
        <w:t xml:space="preserve">      "closes": "17:00"</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"sameAs": [</w:t>
      </w:r>
    </w:p>
    <w:p>
      <w:pPr>
        <w:spacing w:after="0"/>
        <w:ind w:left="259"/>
      </w:pPr>
      <w:r>
        <w:rPr>
          <w:rFonts w:ascii="Consolas" w:hAnsi="Consolas"/>
          <w:color w:val="2C2925"/>
          <w:sz w:val="20"/>
        </w:rPr>
        <w:t xml:space="preserve">    "https://www.facebook.com/fairviewremodeling",</w:t>
      </w:r>
    </w:p>
    <w:p>
      <w:pPr>
        <w:spacing w:after="0"/>
        <w:ind w:left="259"/>
      </w:pPr>
      <w:r>
        <w:rPr>
          <w:rFonts w:ascii="Consolas" w:hAnsi="Consolas"/>
          <w:color w:val="2C2925"/>
          <w:sz w:val="20"/>
        </w:rPr>
        <w:t xml:space="preserve">    "https://www.instagram.com/fairviewremodeling",</w:t>
      </w:r>
    </w:p>
    <w:p>
      <w:pPr>
        <w:spacing w:after="0"/>
        <w:ind w:left="259"/>
      </w:pPr>
      <w:r>
        <w:rPr>
          <w:rFonts w:ascii="Consolas" w:hAnsi="Consolas"/>
          <w:color w:val="2C2925"/>
          <w:sz w:val="20"/>
        </w:rPr>
        <w:t xml:space="preserve">    "https://www.yelp.com/biz/fairview-kitchens-and-baths-naperville"</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"hasOfferCatalog": {</w:t>
      </w:r>
    </w:p>
    <w:p>
      <w:pPr>
        <w:spacing w:after="0"/>
        <w:ind w:left="259"/>
      </w:pPr>
      <w:r>
        <w:rPr>
          <w:rFonts w:ascii="Consolas" w:hAnsi="Consolas"/>
          <w:color w:val="2C2925"/>
          <w:sz w:val="20"/>
        </w:rPr>
        <w:t xml:space="preserve">    "@type": "OfferCatalog",</w:t>
      </w:r>
    </w:p>
    <w:p>
      <w:pPr>
        <w:spacing w:after="0"/>
        <w:ind w:left="259"/>
      </w:pPr>
      <w:r>
        <w:rPr>
          <w:rFonts w:ascii="Consolas" w:hAnsi="Consolas"/>
          <w:color w:val="2C2925"/>
          <w:sz w:val="20"/>
        </w:rPr>
        <w:t xml:space="preserve">    "name": "Remodeling services",</w:t>
      </w:r>
    </w:p>
    <w:p>
      <w:pPr>
        <w:spacing w:after="0"/>
        <w:ind w:left="259"/>
      </w:pPr>
      <w:r>
        <w:rPr>
          <w:rFonts w:ascii="Consolas" w:hAnsi="Consolas"/>
          <w:color w:val="2C2925"/>
          <w:sz w:val="20"/>
        </w:rPr>
        <w:t xml:space="preserve">    "itemListElement": [</w:t>
      </w:r>
    </w:p>
    <w:p>
      <w:pPr>
        <w:spacing w:after="0"/>
        <w:ind w:left="259"/>
      </w:pPr>
      <w:r>
        <w:rPr>
          <w:rFonts w:ascii="Consolas" w:hAnsi="Consolas"/>
          <w:color w:val="2C2925"/>
          <w:sz w:val="20"/>
        </w:rPr>
        <w:t xml:space="preserve">      { "@type": "Offer", "itemOffered":</w:t>
      </w:r>
    </w:p>
    <w:p>
      <w:pPr>
        <w:spacing w:after="0"/>
        <w:ind w:left="259"/>
      </w:pPr>
      <w:r>
        <w:rPr>
          <w:rFonts w:ascii="Consolas" w:hAnsi="Consolas"/>
          <w:color w:val="2C2925"/>
          <w:sz w:val="20"/>
        </w:rPr>
        <w:t xml:space="preserve">        { "@type": "Service", "name": "Kitchen remodeling" } },</w:t>
      </w:r>
    </w:p>
    <w:p>
      <w:pPr>
        <w:spacing w:after="0"/>
        <w:ind w:left="259"/>
      </w:pPr>
      <w:r>
        <w:rPr>
          <w:rFonts w:ascii="Consolas" w:hAnsi="Consolas"/>
          <w:color w:val="2C2925"/>
          <w:sz w:val="20"/>
        </w:rPr>
        <w:t xml:space="preserve">      { "@type": "Offer", "itemOffered":</w:t>
      </w:r>
    </w:p>
    <w:p>
      <w:pPr>
        <w:spacing w:after="0"/>
        <w:ind w:left="259"/>
      </w:pPr>
      <w:r>
        <w:rPr>
          <w:rFonts w:ascii="Consolas" w:hAnsi="Consolas"/>
          <w:color w:val="2C2925"/>
          <w:sz w:val="20"/>
        </w:rPr>
        <w:t xml:space="preserve">        { "@type": "Service", "name": "Bathroom remodeling" } },</w:t>
      </w:r>
    </w:p>
    <w:p>
      <w:pPr>
        <w:spacing w:after="0"/>
        <w:ind w:left="259"/>
      </w:pPr>
      <w:r>
        <w:rPr>
          <w:rFonts w:ascii="Consolas" w:hAnsi="Consolas"/>
          <w:color w:val="2C2925"/>
          <w:sz w:val="20"/>
        </w:rPr>
        <w:t xml:space="preserve">      { "@type": "Offer", "itemOffered":</w:t>
      </w:r>
    </w:p>
    <w:p>
      <w:pPr>
        <w:spacing w:after="0"/>
        <w:ind w:left="259"/>
      </w:pPr>
      <w:r>
        <w:rPr>
          <w:rFonts w:ascii="Consolas" w:hAnsi="Consolas"/>
          <w:color w:val="2C2925"/>
          <w:sz w:val="20"/>
        </w:rPr>
        <w:t xml:space="preserve">        { "@type": "Service", "name": "Countertop installation" } },</w:t>
      </w:r>
    </w:p>
    <w:p>
      <w:pPr>
        <w:spacing w:after="0"/>
        <w:ind w:left="259"/>
      </w:pPr>
      <w:r>
        <w:rPr>
          <w:rFonts w:ascii="Consolas" w:hAnsi="Consolas"/>
          <w:color w:val="2C2925"/>
          <w:sz w:val="20"/>
        </w:rPr>
        <w:t xml:space="preserve">      { "@type": "Offer", "itemOffered":</w:t>
      </w:r>
    </w:p>
    <w:p>
      <w:pPr>
        <w:spacing w:after="0"/>
        <w:ind w:left="259"/>
      </w:pPr>
      <w:r>
        <w:rPr>
          <w:rFonts w:ascii="Consolas" w:hAnsi="Consolas"/>
          <w:color w:val="2C2925"/>
          <w:sz w:val="20"/>
        </w:rPr>
        <w:t xml:space="preserve">        { "@type": "Service", "name": "Tile and flooring" } }</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w:t>
      </w:r>
    </w:p>
    <w:p>
      <w:pPr>
        <w:spacing w:after="160"/>
        <w:ind w:left="259"/>
      </w:pPr>
      <w:r>
        <w:rPr>
          <w:rFonts w:ascii="Consolas" w:hAnsi="Consolas"/>
          <w:color w:val="2C2925"/>
          <w:sz w:val="20"/>
        </w:rPr>
        <w:t>&lt;/script&gt;</w:t>
      </w:r>
    </w:p>
    <w:p>
      <w:pPr>
        <w:spacing w:after="120"/>
      </w:pPr>
      <w:r>
        <w:rPr>
          <w:rFonts w:ascii="Calibri" w:hAnsi="Calibri"/>
          <w:i/>
          <w:color w:val="2C2925"/>
          <w:sz w:val="22"/>
        </w:rPr>
        <w:t>The description above is shown wrapped across three lines so it fits this page. In your real file it must be one single line between its quote marks. A line break inside a quoted value is the single most common way a pasted block breaks, and the validator will tell you so immediately.</w:t>
      </w:r>
    </w:p>
    <w:p>
      <w:pPr>
        <w:spacing w:before="200" w:after="80"/>
      </w:pPr>
      <w:r>
        <w:rPr>
          <w:rFonts w:ascii="Georgia" w:hAnsi="Georgia"/>
          <w:b/>
          <w:color w:val="FA8A11"/>
          <w:sz w:val="28"/>
        </w:rPr>
        <w:t>Every field, explained</w:t>
      </w:r>
    </w:p>
    <w:p>
      <w:pPr>
        <w:spacing w:after="120"/>
      </w:pPr>
      <w:r>
        <w:rPr>
          <w:rFonts w:ascii="Calibri" w:hAnsi="Calibri"/>
          <w:i w:val="0"/>
          <w:color w:val="2C2925"/>
          <w:sz w:val="22"/>
        </w:rPr>
        <w:t>Read this table once. After that you will be filling the block in from memory.</w:t>
      </w:r>
    </w:p>
    <w:tbl>
      <w:tblPr>
        <w:tblStyle w:val="TableGrid"/>
        <w:tblW w:type="auto" w:w="0"/>
        <w:tblLayout w:type="fixed"/>
        <w:tblLook w:firstColumn="1" w:firstRow="1" w:lastColumn="0" w:lastRow="0" w:noHBand="0" w:noVBand="1" w:val="04A0"/>
      </w:tblPr>
      <w:tblGrid>
        <w:gridCol w:w="3213"/>
        <w:gridCol w:w="3213"/>
        <w:gridCol w:w="3213"/>
      </w:tblGrid>
      <w:tr>
        <w:tc>
          <w:tcPr>
            <w:tcW w:type="dxa" w:w="2160"/>
          </w:tcPr>
          <w:p>
            <w:r>
              <w:rPr>
                <w:rFonts w:ascii="Calibri" w:hAnsi="Calibri"/>
                <w:b/>
                <w:color w:val="FA8A11"/>
                <w:sz w:val="19"/>
              </w:rPr>
              <w:t>Field</w:t>
            </w:r>
          </w:p>
        </w:tc>
        <w:tc>
          <w:tcPr>
            <w:tcW w:type="dxa" w:w="5184"/>
          </w:tcPr>
          <w:p>
            <w:r>
              <w:rPr>
                <w:rFonts w:ascii="Calibri" w:hAnsi="Calibri"/>
                <w:b/>
                <w:color w:val="FA8A11"/>
                <w:sz w:val="19"/>
              </w:rPr>
              <w:t>What it is</w:t>
            </w:r>
          </w:p>
        </w:tc>
        <w:tc>
          <w:tcPr>
            <w:tcW w:type="dxa" w:w="2304"/>
          </w:tcPr>
          <w:p>
            <w:r>
              <w:rPr>
                <w:rFonts w:ascii="Calibri" w:hAnsi="Calibri"/>
                <w:b/>
                <w:color w:val="FA8A11"/>
                <w:sz w:val="19"/>
              </w:rPr>
              <w:t>Weight</w:t>
            </w:r>
          </w:p>
        </w:tc>
      </w:tr>
      <w:tr>
        <w:tc>
          <w:tcPr>
            <w:tcW w:type="dxa" w:w="2160"/>
          </w:tcPr>
          <w:p>
            <w:r>
              <w:rPr>
                <w:rFonts w:ascii="Calibri" w:hAnsi="Calibri"/>
                <w:color w:val="2C2925"/>
                <w:sz w:val="19"/>
              </w:rPr>
              <w:t>@context</w:t>
            </w:r>
          </w:p>
        </w:tc>
        <w:tc>
          <w:tcPr>
            <w:tcW w:type="dxa" w:w="5184"/>
          </w:tcPr>
          <w:p>
            <w:r>
              <w:rPr>
                <w:rFonts w:ascii="Calibri" w:hAnsi="Calibri"/>
                <w:color w:val="2C2925"/>
                <w:sz w:val="19"/>
              </w:rPr>
              <w:t>Says the vocabulary being used is schema.org. Identical on every block ever written. Never change it.</w:t>
            </w:r>
          </w:p>
        </w:tc>
        <w:tc>
          <w:tcPr>
            <w:tcW w:type="dxa" w:w="2304"/>
          </w:tcPr>
          <w:p>
            <w:r>
              <w:rPr>
                <w:rFonts w:ascii="Calibri" w:hAnsi="Calibri"/>
                <w:color w:val="2C2925"/>
                <w:sz w:val="19"/>
              </w:rPr>
              <w:t>Required</w:t>
            </w:r>
          </w:p>
        </w:tc>
      </w:tr>
      <w:tr>
        <w:tc>
          <w:tcPr>
            <w:tcW w:type="dxa" w:w="2160"/>
          </w:tcPr>
          <w:p>
            <w:r>
              <w:rPr>
                <w:rFonts w:ascii="Calibri" w:hAnsi="Calibri"/>
                <w:color w:val="2C2925"/>
                <w:sz w:val="19"/>
              </w:rPr>
              <w:t>@type</w:t>
            </w:r>
          </w:p>
        </w:tc>
        <w:tc>
          <w:tcPr>
            <w:tcW w:type="dxa" w:w="5184"/>
          </w:tcPr>
          <w:p>
            <w:r>
              <w:rPr>
                <w:rFonts w:ascii="Calibri" w:hAnsi="Calibri"/>
                <w:color w:val="2C2925"/>
                <w:sz w:val="19"/>
              </w:rPr>
              <w:t>What kind of thing this is. Use the most specific sub-type that fits, not plain LocalBusiness. See the list below.</w:t>
            </w:r>
          </w:p>
        </w:tc>
        <w:tc>
          <w:tcPr>
            <w:tcW w:type="dxa" w:w="2304"/>
          </w:tcPr>
          <w:p>
            <w:r>
              <w:rPr>
                <w:rFonts w:ascii="Calibri" w:hAnsi="Calibri"/>
                <w:color w:val="2C2925"/>
                <w:sz w:val="19"/>
              </w:rPr>
              <w:t>Required</w:t>
            </w:r>
          </w:p>
        </w:tc>
      </w:tr>
      <w:tr>
        <w:tc>
          <w:tcPr>
            <w:tcW w:type="dxa" w:w="2160"/>
          </w:tcPr>
          <w:p>
            <w:r>
              <w:rPr>
                <w:rFonts w:ascii="Calibri" w:hAnsi="Calibri"/>
                <w:color w:val="2C2925"/>
                <w:sz w:val="19"/>
              </w:rPr>
              <w:t>@id</w:t>
            </w:r>
          </w:p>
        </w:tc>
        <w:tc>
          <w:tcPr>
            <w:tcW w:type="dxa" w:w="5184"/>
          </w:tcPr>
          <w:p>
            <w:r>
              <w:rPr>
                <w:rFonts w:ascii="Calibri" w:hAnsi="Calibri"/>
                <w:color w:val="2C2925"/>
                <w:sz w:val="19"/>
              </w:rPr>
              <w:t>A permanent unique name for this business, written as a URL with a # on the end. It lets other blocks on the site point at the same business instead of describing a second one.</w:t>
            </w:r>
          </w:p>
        </w:tc>
        <w:tc>
          <w:tcPr>
            <w:tcW w:type="dxa" w:w="2304"/>
          </w:tcPr>
          <w:p>
            <w:r>
              <w:rPr>
                <w:rFonts w:ascii="Calibri" w:hAnsi="Calibri"/>
                <w:color w:val="2C2925"/>
                <w:sz w:val="19"/>
              </w:rPr>
              <w:t>Strongly advised</w:t>
            </w:r>
          </w:p>
        </w:tc>
      </w:tr>
      <w:tr>
        <w:tc>
          <w:tcPr>
            <w:tcW w:type="dxa" w:w="2160"/>
          </w:tcPr>
          <w:p>
            <w:r>
              <w:rPr>
                <w:rFonts w:ascii="Calibri" w:hAnsi="Calibri"/>
                <w:color w:val="2C2925"/>
                <w:sz w:val="19"/>
              </w:rPr>
              <w:t>name</w:t>
            </w:r>
          </w:p>
        </w:tc>
        <w:tc>
          <w:tcPr>
            <w:tcW w:type="dxa" w:w="5184"/>
          </w:tcPr>
          <w:p>
            <w:r>
              <w:rPr>
                <w:rFonts w:ascii="Calibri" w:hAnsi="Calibri"/>
                <w:color w:val="2C2925"/>
                <w:sz w:val="19"/>
              </w:rPr>
              <w:t>The exact trading name. Must match the listings character for character, including "and" versus "&amp;".</w:t>
            </w:r>
          </w:p>
        </w:tc>
        <w:tc>
          <w:tcPr>
            <w:tcW w:type="dxa" w:w="2304"/>
          </w:tcPr>
          <w:p>
            <w:r>
              <w:rPr>
                <w:rFonts w:ascii="Calibri" w:hAnsi="Calibri"/>
                <w:color w:val="2C2925"/>
                <w:sz w:val="19"/>
              </w:rPr>
              <w:t>Required</w:t>
            </w:r>
          </w:p>
        </w:tc>
      </w:tr>
      <w:tr>
        <w:tc>
          <w:tcPr>
            <w:tcW w:type="dxa" w:w="2160"/>
          </w:tcPr>
          <w:p>
            <w:r>
              <w:rPr>
                <w:rFonts w:ascii="Calibri" w:hAnsi="Calibri"/>
                <w:color w:val="2C2925"/>
                <w:sz w:val="19"/>
              </w:rPr>
              <w:t>address</w:t>
            </w:r>
          </w:p>
        </w:tc>
        <w:tc>
          <w:tcPr>
            <w:tcW w:type="dxa" w:w="5184"/>
          </w:tcPr>
          <w:p>
            <w:r>
              <w:rPr>
                <w:rFonts w:ascii="Calibri" w:hAnsi="Calibri"/>
                <w:color w:val="2C2925"/>
                <w:sz w:val="19"/>
              </w:rPr>
              <w:t>The postal address, broken into its parts so nothing has to be parsed out of a string. Google requires @type, name and address as an absolute minimum.</w:t>
            </w:r>
          </w:p>
        </w:tc>
        <w:tc>
          <w:tcPr>
            <w:tcW w:type="dxa" w:w="2304"/>
          </w:tcPr>
          <w:p>
            <w:r>
              <w:rPr>
                <w:rFonts w:ascii="Calibri" w:hAnsi="Calibri"/>
                <w:color w:val="2C2925"/>
                <w:sz w:val="19"/>
              </w:rPr>
              <w:t>Required</w:t>
            </w:r>
          </w:p>
        </w:tc>
      </w:tr>
      <w:tr>
        <w:tc>
          <w:tcPr>
            <w:tcW w:type="dxa" w:w="2160"/>
          </w:tcPr>
          <w:p>
            <w:r>
              <w:rPr>
                <w:rFonts w:ascii="Calibri" w:hAnsi="Calibri"/>
                <w:color w:val="2C2925"/>
                <w:sz w:val="19"/>
              </w:rPr>
              <w:t>telephone</w:t>
            </w:r>
          </w:p>
        </w:tc>
        <w:tc>
          <w:tcPr>
            <w:tcW w:type="dxa" w:w="5184"/>
          </w:tcPr>
          <w:p>
            <w:r>
              <w:rPr>
                <w:rFonts w:ascii="Calibri" w:hAnsi="Calibri"/>
                <w:color w:val="2C2925"/>
                <w:sz w:val="19"/>
              </w:rPr>
              <w:t>One number, in international format with the country code. Not a tracking number that changes per visitor.</w:t>
            </w:r>
          </w:p>
        </w:tc>
        <w:tc>
          <w:tcPr>
            <w:tcW w:type="dxa" w:w="2304"/>
          </w:tcPr>
          <w:p>
            <w:r>
              <w:rPr>
                <w:rFonts w:ascii="Calibri" w:hAnsi="Calibri"/>
                <w:color w:val="2C2925"/>
                <w:sz w:val="19"/>
              </w:rPr>
              <w:t>High</w:t>
            </w:r>
          </w:p>
        </w:tc>
      </w:tr>
      <w:tr>
        <w:tc>
          <w:tcPr>
            <w:tcW w:type="dxa" w:w="2160"/>
          </w:tcPr>
          <w:p>
            <w:r>
              <w:rPr>
                <w:rFonts w:ascii="Calibri" w:hAnsi="Calibri"/>
                <w:color w:val="2C2925"/>
                <w:sz w:val="19"/>
              </w:rPr>
              <w:t>url</w:t>
            </w:r>
          </w:p>
        </w:tc>
        <w:tc>
          <w:tcPr>
            <w:tcW w:type="dxa" w:w="5184"/>
          </w:tcPr>
          <w:p>
            <w:r>
              <w:rPr>
                <w:rFonts w:ascii="Calibri" w:hAnsi="Calibri"/>
                <w:color w:val="2C2925"/>
                <w:sz w:val="19"/>
              </w:rPr>
              <w:t>The canonical home page address, with the https and the trailing slash.</w:t>
            </w:r>
          </w:p>
        </w:tc>
        <w:tc>
          <w:tcPr>
            <w:tcW w:type="dxa" w:w="2304"/>
          </w:tcPr>
          <w:p>
            <w:r>
              <w:rPr>
                <w:rFonts w:ascii="Calibri" w:hAnsi="Calibri"/>
                <w:color w:val="2C2925"/>
                <w:sz w:val="19"/>
              </w:rPr>
              <w:t>High</w:t>
            </w:r>
          </w:p>
        </w:tc>
      </w:tr>
      <w:tr>
        <w:tc>
          <w:tcPr>
            <w:tcW w:type="dxa" w:w="2160"/>
          </w:tcPr>
          <w:p>
            <w:r>
              <w:rPr>
                <w:rFonts w:ascii="Calibri" w:hAnsi="Calibri"/>
                <w:color w:val="2C2925"/>
                <w:sz w:val="19"/>
              </w:rPr>
              <w:t>openingHoursSpecification</w:t>
            </w:r>
          </w:p>
        </w:tc>
        <w:tc>
          <w:tcPr>
            <w:tcW w:type="dxa" w:w="5184"/>
          </w:tcPr>
          <w:p>
            <w:r>
              <w:rPr>
                <w:rFonts w:ascii="Calibri" w:hAnsi="Calibri"/>
                <w:color w:val="2C2925"/>
                <w:sz w:val="19"/>
              </w:rPr>
              <w:t>Hours in a format with no ambiguity. 24-hour clock, days named in English. This is the field clients most often have wrong somewhere.</w:t>
            </w:r>
          </w:p>
        </w:tc>
        <w:tc>
          <w:tcPr>
            <w:tcW w:type="dxa" w:w="2304"/>
          </w:tcPr>
          <w:p>
            <w:r>
              <w:rPr>
                <w:rFonts w:ascii="Calibri" w:hAnsi="Calibri"/>
                <w:color w:val="2C2925"/>
                <w:sz w:val="19"/>
              </w:rPr>
              <w:t>High</w:t>
            </w:r>
          </w:p>
        </w:tc>
      </w:tr>
      <w:tr>
        <w:tc>
          <w:tcPr>
            <w:tcW w:type="dxa" w:w="2160"/>
          </w:tcPr>
          <w:p>
            <w:r>
              <w:rPr>
                <w:rFonts w:ascii="Calibri" w:hAnsi="Calibri"/>
                <w:color w:val="2C2925"/>
                <w:sz w:val="19"/>
              </w:rPr>
              <w:t>areaServed</w:t>
            </w:r>
          </w:p>
        </w:tc>
        <w:tc>
          <w:tcPr>
            <w:tcW w:type="dxa" w:w="5184"/>
          </w:tcPr>
          <w:p>
            <w:r>
              <w:rPr>
                <w:rFonts w:ascii="Calibri" w:hAnsi="Calibri"/>
                <w:color w:val="2C2925"/>
                <w:sz w:val="19"/>
              </w:rPr>
              <w:t>The towns the business genuinely covers. For a business that travels to customers this matters more than the street address.</w:t>
            </w:r>
          </w:p>
        </w:tc>
        <w:tc>
          <w:tcPr>
            <w:tcW w:type="dxa" w:w="2304"/>
          </w:tcPr>
          <w:p>
            <w:r>
              <w:rPr>
                <w:rFonts w:ascii="Calibri" w:hAnsi="Calibri"/>
                <w:color w:val="2C2925"/>
                <w:sz w:val="19"/>
              </w:rPr>
              <w:t>High for AI</w:t>
            </w:r>
          </w:p>
        </w:tc>
      </w:tr>
      <w:tr>
        <w:tc>
          <w:tcPr>
            <w:tcW w:type="dxa" w:w="2160"/>
          </w:tcPr>
          <w:p>
            <w:r>
              <w:rPr>
                <w:rFonts w:ascii="Calibri" w:hAnsi="Calibri"/>
                <w:color w:val="2C2925"/>
                <w:sz w:val="19"/>
              </w:rPr>
              <w:t>description</w:t>
            </w:r>
          </w:p>
        </w:tc>
        <w:tc>
          <w:tcPr>
            <w:tcW w:type="dxa" w:w="5184"/>
          </w:tcPr>
          <w:p>
            <w:r>
              <w:rPr>
                <w:rFonts w:ascii="Calibri" w:hAnsi="Calibri"/>
                <w:color w:val="2C2925"/>
                <w:sz w:val="19"/>
              </w:rPr>
              <w:t>One or two factual sentences. Use the same twenty-word description you use in every listing, word for word. That repetition across sources is the part that does work.</w:t>
            </w:r>
          </w:p>
        </w:tc>
        <w:tc>
          <w:tcPr>
            <w:tcW w:type="dxa" w:w="2304"/>
          </w:tcPr>
          <w:p>
            <w:r>
              <w:rPr>
                <w:rFonts w:ascii="Calibri" w:hAnsi="Calibri"/>
                <w:color w:val="2C2925"/>
                <w:sz w:val="19"/>
              </w:rPr>
              <w:t>High for AI</w:t>
            </w:r>
          </w:p>
        </w:tc>
      </w:tr>
      <w:tr>
        <w:tc>
          <w:tcPr>
            <w:tcW w:type="dxa" w:w="2160"/>
          </w:tcPr>
          <w:p>
            <w:r>
              <w:rPr>
                <w:rFonts w:ascii="Calibri" w:hAnsi="Calibri"/>
                <w:color w:val="2C2925"/>
                <w:sz w:val="19"/>
              </w:rPr>
              <w:t>geo</w:t>
            </w:r>
          </w:p>
        </w:tc>
        <w:tc>
          <w:tcPr>
            <w:tcW w:type="dxa" w:w="5184"/>
          </w:tcPr>
          <w:p>
            <w:r>
              <w:rPr>
                <w:rFonts w:ascii="Calibri" w:hAnsi="Calibri"/>
                <w:color w:val="2C2925"/>
                <w:sz w:val="19"/>
              </w:rPr>
              <w:t>Latitude and longitude. Get them by right-clicking the business pin in Google Maps and clicking the numbers that appear, which copies them.</w:t>
            </w:r>
          </w:p>
        </w:tc>
        <w:tc>
          <w:tcPr>
            <w:tcW w:type="dxa" w:w="2304"/>
          </w:tcPr>
          <w:p>
            <w:r>
              <w:rPr>
                <w:rFonts w:ascii="Calibri" w:hAnsi="Calibri"/>
                <w:color w:val="2C2925"/>
                <w:sz w:val="19"/>
              </w:rPr>
              <w:t>Medium</w:t>
            </w:r>
          </w:p>
        </w:tc>
      </w:tr>
      <w:tr>
        <w:tc>
          <w:tcPr>
            <w:tcW w:type="dxa" w:w="2160"/>
          </w:tcPr>
          <w:p>
            <w:r>
              <w:rPr>
                <w:rFonts w:ascii="Calibri" w:hAnsi="Calibri"/>
                <w:color w:val="2C2925"/>
                <w:sz w:val="19"/>
              </w:rPr>
              <w:t>image / logo</w:t>
            </w:r>
          </w:p>
        </w:tc>
        <w:tc>
          <w:tcPr>
            <w:tcW w:type="dxa" w:w="5184"/>
          </w:tcPr>
          <w:p>
            <w:r>
              <w:rPr>
                <w:rFonts w:ascii="Calibri" w:hAnsi="Calibri"/>
                <w:color w:val="2C2925"/>
                <w:sz w:val="19"/>
              </w:rPr>
              <w:t>Full URLs to real images already on the site. A broken image URL is a warning in the validator.</w:t>
            </w:r>
          </w:p>
        </w:tc>
        <w:tc>
          <w:tcPr>
            <w:tcW w:type="dxa" w:w="2304"/>
          </w:tcPr>
          <w:p>
            <w:r>
              <w:rPr>
                <w:rFonts w:ascii="Calibri" w:hAnsi="Calibri"/>
                <w:color w:val="2C2925"/>
                <w:sz w:val="19"/>
              </w:rPr>
              <w:t>Medium</w:t>
            </w:r>
          </w:p>
        </w:tc>
      </w:tr>
      <w:tr>
        <w:tc>
          <w:tcPr>
            <w:tcW w:type="dxa" w:w="2160"/>
          </w:tcPr>
          <w:p>
            <w:r>
              <w:rPr>
                <w:rFonts w:ascii="Calibri" w:hAnsi="Calibri"/>
                <w:color w:val="2C2925"/>
                <w:sz w:val="19"/>
              </w:rPr>
              <w:t>priceRange</w:t>
            </w:r>
          </w:p>
        </w:tc>
        <w:tc>
          <w:tcPr>
            <w:tcW w:type="dxa" w:w="5184"/>
          </w:tcPr>
          <w:p>
            <w:r>
              <w:rPr>
                <w:rFonts w:ascii="Calibri" w:hAnsi="Calibri"/>
                <w:color w:val="2C2925"/>
                <w:sz w:val="19"/>
              </w:rPr>
              <w:t>A band from $ to $$$$, or a plain range like "$28,000 to $65,000". Only put a number here if the owner has approved that exact number.</w:t>
            </w:r>
          </w:p>
        </w:tc>
        <w:tc>
          <w:tcPr>
            <w:tcW w:type="dxa" w:w="2304"/>
          </w:tcPr>
          <w:p>
            <w:r>
              <w:rPr>
                <w:rFonts w:ascii="Calibri" w:hAnsi="Calibri"/>
                <w:color w:val="2C2925"/>
                <w:sz w:val="19"/>
              </w:rPr>
              <w:t>Medium</w:t>
            </w:r>
          </w:p>
        </w:tc>
      </w:tr>
      <w:tr>
        <w:tc>
          <w:tcPr>
            <w:tcW w:type="dxa" w:w="2160"/>
          </w:tcPr>
          <w:p>
            <w:r>
              <w:rPr>
                <w:rFonts w:ascii="Calibri" w:hAnsi="Calibri"/>
                <w:color w:val="2C2925"/>
                <w:sz w:val="19"/>
              </w:rPr>
              <w:t>sameAs</w:t>
            </w:r>
          </w:p>
        </w:tc>
        <w:tc>
          <w:tcPr>
            <w:tcW w:type="dxa" w:w="5184"/>
          </w:tcPr>
          <w:p>
            <w:r>
              <w:rPr>
                <w:rFonts w:ascii="Calibri" w:hAnsi="Calibri"/>
                <w:color w:val="2C2925"/>
                <w:sz w:val="19"/>
              </w:rPr>
              <w:t>The business's own profile URLs elsewhere: Facebook, Instagram, Yelp, LinkedIn, the Google Business Profile short link. This is how a machine confirms the website and the listings are the same company.</w:t>
            </w:r>
          </w:p>
        </w:tc>
        <w:tc>
          <w:tcPr>
            <w:tcW w:type="dxa" w:w="2304"/>
          </w:tcPr>
          <w:p>
            <w:r>
              <w:rPr>
                <w:rFonts w:ascii="Calibri" w:hAnsi="Calibri"/>
                <w:color w:val="2C2925"/>
                <w:sz w:val="19"/>
              </w:rPr>
              <w:t>High for AI</w:t>
            </w:r>
          </w:p>
        </w:tc>
      </w:tr>
      <w:tr>
        <w:tc>
          <w:tcPr>
            <w:tcW w:type="dxa" w:w="2160"/>
          </w:tcPr>
          <w:p>
            <w:r>
              <w:rPr>
                <w:rFonts w:ascii="Calibri" w:hAnsi="Calibri"/>
                <w:color w:val="2C2925"/>
                <w:sz w:val="19"/>
              </w:rPr>
              <w:t>hasOfferCatalog</w:t>
            </w:r>
          </w:p>
        </w:tc>
        <w:tc>
          <w:tcPr>
            <w:tcW w:type="dxa" w:w="5184"/>
          </w:tcPr>
          <w:p>
            <w:r>
              <w:rPr>
                <w:rFonts w:ascii="Calibri" w:hAnsi="Calibri"/>
                <w:color w:val="2C2925"/>
                <w:sz w:val="19"/>
              </w:rPr>
              <w:t>The list of services in machine-readable form. Optional, and worth the two extra minutes, because it states plainly what the business does.</w:t>
            </w:r>
          </w:p>
        </w:tc>
        <w:tc>
          <w:tcPr>
            <w:tcW w:type="dxa" w:w="2304"/>
          </w:tcPr>
          <w:p>
            <w:r>
              <w:rPr>
                <w:rFonts w:ascii="Calibri" w:hAnsi="Calibri"/>
                <w:color w:val="2C2925"/>
                <w:sz w:val="19"/>
              </w:rPr>
              <w:t>Medium</w:t>
            </w:r>
          </w:p>
        </w:tc>
      </w:tr>
      <w:tr>
        <w:tc>
          <w:tcPr>
            <w:tcW w:type="dxa" w:w="2160"/>
          </w:tcPr>
          <w:p>
            <w:r>
              <w:rPr>
                <w:rFonts w:ascii="Calibri" w:hAnsi="Calibri"/>
                <w:color w:val="2C2925"/>
                <w:sz w:val="19"/>
              </w:rPr>
              <w:t>foundingDate</w:t>
            </w:r>
          </w:p>
        </w:tc>
        <w:tc>
          <w:tcPr>
            <w:tcW w:type="dxa" w:w="5184"/>
          </w:tcPr>
          <w:p>
            <w:r>
              <w:rPr>
                <w:rFonts w:ascii="Calibri" w:hAnsi="Calibri"/>
                <w:color w:val="2C2925"/>
                <w:sz w:val="19"/>
              </w:rPr>
              <w:t>Year founded, as four digits. Feeds the "established" and "experienced" phrasing an assistant reaches for.</w:t>
            </w:r>
          </w:p>
        </w:tc>
        <w:tc>
          <w:tcPr>
            <w:tcW w:type="dxa" w:w="2304"/>
          </w:tcPr>
          <w:p>
            <w:r>
              <w:rPr>
                <w:rFonts w:ascii="Calibri" w:hAnsi="Calibri"/>
                <w:color w:val="2C2925"/>
                <w:sz w:val="19"/>
              </w:rPr>
              <w:t>Low</w:t>
            </w:r>
          </w:p>
        </w:tc>
      </w:tr>
    </w:tbl>
    <w:p>
      <w:pPr>
        <w:spacing w:after="120"/>
      </w:pPr>
    </w:p>
    <w:p>
      <w:pPr>
        <w:spacing w:after="120"/>
      </w:pPr>
      <w:r>
        <w:rPr>
          <w:rFonts w:ascii="Calibri" w:hAnsi="Calibri"/>
          <w:i/>
          <w:color w:val="2C2925"/>
          <w:sz w:val="22"/>
        </w:rPr>
        <w:t>If you only remember four, remember these: name, address, areaServed and sameAs. Those are the four that tell a machine which business this is, where it works, and that the website and the listings are one company rather than two.</w:t>
      </w:r>
    </w:p>
    <w:p>
      <w:pPr>
        <w:spacing w:before="200" w:after="80"/>
      </w:pPr>
      <w:r>
        <w:rPr>
          <w:rFonts w:ascii="Georgia" w:hAnsi="Georgia"/>
          <w:b/>
          <w:color w:val="FA8A11"/>
          <w:sz w:val="28"/>
        </w:rPr>
        <w:t>Choosing the right @type</w:t>
      </w:r>
    </w:p>
    <w:p>
      <w:pPr>
        <w:spacing w:after="120"/>
      </w:pPr>
      <w:r>
        <w:rPr>
          <w:rFonts w:ascii="Calibri" w:hAnsi="Calibri"/>
          <w:i w:val="0"/>
          <w:color w:val="2C2925"/>
          <w:sz w:val="22"/>
        </w:rPr>
        <w:t>Google's guidance is to use the most specific sub-type of LocalBusiness that fits, because a narrower type carries more meaning than a broad one. Plain LocalBusiness is valid and it is the safe fallback, but reach for the specific one first.</w:t>
      </w:r>
    </w:p>
    <w:tbl>
      <w:tblPr>
        <w:tblStyle w:val="TableGrid"/>
        <w:tblW w:type="auto" w:w="0"/>
        <w:tblLayout w:type="fixed"/>
        <w:tblLook w:firstColumn="1" w:firstRow="1" w:lastColumn="0" w:lastRow="0" w:noHBand="0" w:noVBand="1" w:val="04A0"/>
      </w:tblPr>
      <w:tblGrid>
        <w:gridCol w:w="4819"/>
        <w:gridCol w:w="4819"/>
      </w:tblGrid>
      <w:tr>
        <w:tc>
          <w:tcPr>
            <w:tcW w:type="dxa" w:w="4752"/>
          </w:tcPr>
          <w:p>
            <w:r>
              <w:rPr>
                <w:rFonts w:ascii="Calibri" w:hAnsi="Calibri"/>
                <w:b/>
                <w:color w:val="FA8A11"/>
                <w:sz w:val="19"/>
              </w:rPr>
              <w:t>Business</w:t>
            </w:r>
          </w:p>
        </w:tc>
        <w:tc>
          <w:tcPr>
            <w:tcW w:type="dxa" w:w="4896"/>
          </w:tcPr>
          <w:p>
            <w:r>
              <w:rPr>
                <w:rFonts w:ascii="Calibri" w:hAnsi="Calibri"/>
                <w:b/>
                <w:color w:val="FA8A11"/>
                <w:sz w:val="19"/>
              </w:rPr>
              <w:t>Use this @type</w:t>
            </w:r>
          </w:p>
        </w:tc>
      </w:tr>
      <w:tr>
        <w:tc>
          <w:tcPr>
            <w:tcW w:type="dxa" w:w="4752"/>
          </w:tcPr>
          <w:p>
            <w:r>
              <w:rPr>
                <w:rFonts w:ascii="Calibri" w:hAnsi="Calibri"/>
                <w:color w:val="2C2925"/>
                <w:sz w:val="19"/>
              </w:rPr>
              <w:t>Kitchen and bath remodeler, builder, contractor</w:t>
            </w:r>
          </w:p>
        </w:tc>
        <w:tc>
          <w:tcPr>
            <w:tcW w:type="dxa" w:w="4896"/>
          </w:tcPr>
          <w:p>
            <w:r>
              <w:rPr>
                <w:rFonts w:ascii="Calibri" w:hAnsi="Calibri"/>
                <w:color w:val="2C2925"/>
                <w:sz w:val="19"/>
              </w:rPr>
              <w:t>HomeAndConstructionBusiness, or GeneralContractor</w:t>
            </w:r>
          </w:p>
        </w:tc>
      </w:tr>
      <w:tr>
        <w:tc>
          <w:tcPr>
            <w:tcW w:type="dxa" w:w="4752"/>
          </w:tcPr>
          <w:p>
            <w:r>
              <w:rPr>
                <w:rFonts w:ascii="Calibri" w:hAnsi="Calibri"/>
                <w:color w:val="2C2925"/>
                <w:sz w:val="19"/>
              </w:rPr>
              <w:t>Plumber, electrician, roofer, locksmith</w:t>
            </w:r>
          </w:p>
        </w:tc>
        <w:tc>
          <w:tcPr>
            <w:tcW w:type="dxa" w:w="4896"/>
          </w:tcPr>
          <w:p>
            <w:r>
              <w:rPr>
                <w:rFonts w:ascii="Calibri" w:hAnsi="Calibri"/>
                <w:color w:val="2C2925"/>
                <w:sz w:val="19"/>
              </w:rPr>
              <w:t>Plumber, Electrician, RoofingContractor, Locksmith</w:t>
            </w:r>
          </w:p>
        </w:tc>
      </w:tr>
      <w:tr>
        <w:tc>
          <w:tcPr>
            <w:tcW w:type="dxa" w:w="4752"/>
          </w:tcPr>
          <w:p>
            <w:r>
              <w:rPr>
                <w:rFonts w:ascii="Calibri" w:hAnsi="Calibri"/>
                <w:color w:val="2C2925"/>
                <w:sz w:val="19"/>
              </w:rPr>
              <w:t>Dentist, doctor, physiotherapist, vet</w:t>
            </w:r>
          </w:p>
        </w:tc>
        <w:tc>
          <w:tcPr>
            <w:tcW w:type="dxa" w:w="4896"/>
          </w:tcPr>
          <w:p>
            <w:r>
              <w:rPr>
                <w:rFonts w:ascii="Calibri" w:hAnsi="Calibri"/>
                <w:color w:val="2C2925"/>
                <w:sz w:val="19"/>
              </w:rPr>
              <w:t>Dentist, Physician, MedicalBusiness, VeterinaryCare</w:t>
            </w:r>
          </w:p>
        </w:tc>
      </w:tr>
      <w:tr>
        <w:tc>
          <w:tcPr>
            <w:tcW w:type="dxa" w:w="4752"/>
          </w:tcPr>
          <w:p>
            <w:r>
              <w:rPr>
                <w:rFonts w:ascii="Calibri" w:hAnsi="Calibri"/>
                <w:color w:val="2C2925"/>
                <w:sz w:val="19"/>
              </w:rPr>
              <w:t>Restaurant, cafe, bakery, bar</w:t>
            </w:r>
          </w:p>
        </w:tc>
        <w:tc>
          <w:tcPr>
            <w:tcW w:type="dxa" w:w="4896"/>
          </w:tcPr>
          <w:p>
            <w:r>
              <w:rPr>
                <w:rFonts w:ascii="Calibri" w:hAnsi="Calibri"/>
                <w:color w:val="2C2925"/>
                <w:sz w:val="19"/>
              </w:rPr>
              <w:t>Restaurant, CafeOrCoffeeShop, Bakery, BarOrPub</w:t>
            </w:r>
          </w:p>
        </w:tc>
      </w:tr>
      <w:tr>
        <w:tc>
          <w:tcPr>
            <w:tcW w:type="dxa" w:w="4752"/>
          </w:tcPr>
          <w:p>
            <w:r>
              <w:rPr>
                <w:rFonts w:ascii="Calibri" w:hAnsi="Calibri"/>
                <w:color w:val="2C2925"/>
                <w:sz w:val="19"/>
              </w:rPr>
              <w:t>Salon, barber, spa, gym</w:t>
            </w:r>
          </w:p>
        </w:tc>
        <w:tc>
          <w:tcPr>
            <w:tcW w:type="dxa" w:w="4896"/>
          </w:tcPr>
          <w:p>
            <w:r>
              <w:rPr>
                <w:rFonts w:ascii="Calibri" w:hAnsi="Calibri"/>
                <w:color w:val="2C2925"/>
                <w:sz w:val="19"/>
              </w:rPr>
              <w:t>HairSalon, BeautySalon, DaySpa, HealthClub</w:t>
            </w:r>
          </w:p>
        </w:tc>
      </w:tr>
      <w:tr>
        <w:tc>
          <w:tcPr>
            <w:tcW w:type="dxa" w:w="4752"/>
          </w:tcPr>
          <w:p>
            <w:r>
              <w:rPr>
                <w:rFonts w:ascii="Calibri" w:hAnsi="Calibri"/>
                <w:color w:val="2C2925"/>
                <w:sz w:val="19"/>
              </w:rPr>
              <w:t>Solicitor, accountant, financial adviser</w:t>
            </w:r>
          </w:p>
        </w:tc>
        <w:tc>
          <w:tcPr>
            <w:tcW w:type="dxa" w:w="4896"/>
          </w:tcPr>
          <w:p>
            <w:r>
              <w:rPr>
                <w:rFonts w:ascii="Calibri" w:hAnsi="Calibri"/>
                <w:color w:val="2C2925"/>
                <w:sz w:val="19"/>
              </w:rPr>
              <w:t>LegalService, AccountingService, FinancialService</w:t>
            </w:r>
          </w:p>
        </w:tc>
      </w:tr>
      <w:tr>
        <w:tc>
          <w:tcPr>
            <w:tcW w:type="dxa" w:w="4752"/>
          </w:tcPr>
          <w:p>
            <w:r>
              <w:rPr>
                <w:rFonts w:ascii="Calibri" w:hAnsi="Calibri"/>
                <w:color w:val="2C2925"/>
                <w:sz w:val="19"/>
              </w:rPr>
              <w:t>Anything that does not appear on schema.org</w:t>
            </w:r>
          </w:p>
        </w:tc>
        <w:tc>
          <w:tcPr>
            <w:tcW w:type="dxa" w:w="4896"/>
          </w:tcPr>
          <w:p>
            <w:r>
              <w:rPr>
                <w:rFonts w:ascii="Calibri" w:hAnsi="Calibri"/>
                <w:color w:val="2C2925"/>
                <w:sz w:val="19"/>
              </w:rPr>
              <w:t>LocalBusiness</w:t>
            </w:r>
          </w:p>
        </w:tc>
      </w:tr>
    </w:tbl>
    <w:p>
      <w:pPr>
        <w:spacing w:after="120"/>
      </w:pPr>
    </w:p>
    <w:p>
      <w:pPr>
        <w:spacing w:after="120"/>
      </w:pPr>
      <w:r>
        <w:rPr>
          <w:rFonts w:ascii="Calibri" w:hAnsi="Calibri"/>
          <w:i w:val="0"/>
          <w:color w:val="2C2925"/>
          <w:sz w:val="22"/>
        </w:rPr>
        <w:t>You can check whether a type exists by going to schema.org and searching for it. If the page loads, the type is real. If it does not, use LocalBusiness and move on. Do not invent a type name, because an unrecognised type is silently ignored by every engine that reads it.</w:t>
      </w:r>
    </w:p>
    <w:p>
      <w:pPr>
        <w:spacing w:before="200" w:after="80"/>
      </w:pPr>
      <w:r>
        <w:rPr>
          <w:rFonts w:ascii="Georgia" w:hAnsi="Georgia"/>
          <w:b/>
          <w:color w:val="FA8A11"/>
          <w:sz w:val="28"/>
        </w:rPr>
        <w:t>Part 3 - The FAQ block, and one thing that changed in 2026</w:t>
      </w:r>
    </w:p>
    <w:p>
      <w:pPr>
        <w:spacing w:after="120"/>
      </w:pPr>
      <w:r>
        <w:rPr>
          <w:rFonts w:ascii="Calibri" w:hAnsi="Calibri"/>
          <w:i w:val="0"/>
          <w:color w:val="2C2925"/>
          <w:sz w:val="22"/>
        </w:rPr>
        <w:t>The second block answers the customer questions from Part 3 of the audit in machine-readable form. Five is plenty. Use the real answers from the rewritten page, word for word, because an answer in the markup that differs from the answer on the page is a contradiction and reads badly to everything that looks at it.</w:t>
      </w:r>
    </w:p>
    <w:p>
      <w:pPr>
        <w:spacing w:after="0"/>
        <w:ind w:left="259"/>
      </w:pPr>
      <w:r>
        <w:rPr>
          <w:rFonts w:ascii="Consolas" w:hAnsi="Consolas"/>
          <w:color w:val="2C2925"/>
          <w:sz w:val="20"/>
        </w:rPr>
        <w:t>&lt;script type="application/ld+json"&gt;</w:t>
      </w:r>
    </w:p>
    <w:p>
      <w:pPr>
        <w:spacing w:after="0"/>
        <w:ind w:left="259"/>
      </w:pPr>
      <w:r>
        <w:rPr>
          <w:rFonts w:ascii="Consolas" w:hAnsi="Consolas"/>
          <w:color w:val="2C2925"/>
          <w:sz w:val="20"/>
        </w:rPr>
        <w:t>{</w:t>
      </w:r>
    </w:p>
    <w:p>
      <w:pPr>
        <w:spacing w:after="0"/>
        <w:ind w:left="259"/>
      </w:pPr>
      <w:r>
        <w:rPr>
          <w:rFonts w:ascii="Consolas" w:hAnsi="Consolas"/>
          <w:color w:val="2C2925"/>
          <w:sz w:val="20"/>
        </w:rPr>
        <w:t xml:space="preserve">  "@context": "https://schema.org",</w:t>
      </w:r>
    </w:p>
    <w:p>
      <w:pPr>
        <w:spacing w:after="0"/>
        <w:ind w:left="259"/>
      </w:pPr>
      <w:r>
        <w:rPr>
          <w:rFonts w:ascii="Consolas" w:hAnsi="Consolas"/>
          <w:color w:val="2C2925"/>
          <w:sz w:val="20"/>
        </w:rPr>
        <w:t xml:space="preserve">  "@type": "FAQPage",</w:t>
      </w:r>
    </w:p>
    <w:p>
      <w:pPr>
        <w:spacing w:after="0"/>
        <w:ind w:left="259"/>
      </w:pPr>
      <w:r>
        <w:rPr>
          <w:rFonts w:ascii="Consolas" w:hAnsi="Consolas"/>
          <w:color w:val="2C2925"/>
          <w:sz w:val="20"/>
        </w:rPr>
        <w:t xml:space="preserve">  "mainEntity": [</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"@type": "Question",</w:t>
      </w:r>
    </w:p>
    <w:p>
      <w:pPr>
        <w:spacing w:after="0"/>
        <w:ind w:left="259"/>
      </w:pPr>
      <w:r>
        <w:rPr>
          <w:rFonts w:ascii="Consolas" w:hAnsi="Consolas"/>
          <w:color w:val="2C2925"/>
          <w:sz w:val="20"/>
        </w:rPr>
        <w:t xml:space="preserve">      "name": "How much does a kitchen remodel cost in Naperville?",</w:t>
      </w:r>
    </w:p>
    <w:p>
      <w:pPr>
        <w:spacing w:after="0"/>
        <w:ind w:left="259"/>
      </w:pPr>
      <w:r>
        <w:rPr>
          <w:rFonts w:ascii="Consolas" w:hAnsi="Consolas"/>
          <w:color w:val="2C2925"/>
          <w:sz w:val="20"/>
        </w:rPr>
        <w:t xml:space="preserve">      "acceptedAnswer": {</w:t>
      </w:r>
    </w:p>
    <w:p>
      <w:pPr>
        <w:spacing w:after="0"/>
        <w:ind w:left="259"/>
      </w:pPr>
      <w:r>
        <w:rPr>
          <w:rFonts w:ascii="Consolas" w:hAnsi="Consolas"/>
          <w:color w:val="2C2925"/>
          <w:sz w:val="20"/>
        </w:rPr>
        <w:t xml:space="preserve">        "@type": "Answer",</w:t>
      </w:r>
    </w:p>
    <w:p>
      <w:pPr>
        <w:spacing w:after="0"/>
        <w:ind w:left="259"/>
      </w:pPr>
      <w:r>
        <w:rPr>
          <w:rFonts w:ascii="Consolas" w:hAnsi="Consolas"/>
          <w:color w:val="2C2925"/>
          <w:sz w:val="20"/>
        </w:rPr>
        <w:t xml:space="preserve">        "text": "Most full kitchen remodels run between $28,000 and</w:t>
      </w:r>
    </w:p>
    <w:p>
      <w:pPr>
        <w:spacing w:after="0"/>
        <w:ind w:left="259"/>
      </w:pPr>
      <w:r>
        <w:rPr>
          <w:rFonts w:ascii="Consolas" w:hAnsi="Consolas"/>
          <w:color w:val="2C2925"/>
          <w:sz w:val="20"/>
        </w:rPr>
        <w:t xml:space="preserve">          $65,000, depending on cabinets, countertops and whether the</w:t>
      </w:r>
    </w:p>
    <w:p>
      <w:pPr>
        <w:spacing w:after="0"/>
        <w:ind w:left="259"/>
      </w:pPr>
      <w:r>
        <w:rPr>
          <w:rFonts w:ascii="Consolas" w:hAnsi="Consolas"/>
          <w:color w:val="2C2925"/>
          <w:sz w:val="20"/>
        </w:rPr>
        <w:t xml:space="preserve">          layout changes. We give a fixed written estimate first."</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"@type": "Question",</w:t>
      </w:r>
    </w:p>
    <w:p>
      <w:pPr>
        <w:spacing w:after="0"/>
        <w:ind w:left="259"/>
      </w:pPr>
      <w:r>
        <w:rPr>
          <w:rFonts w:ascii="Consolas" w:hAnsi="Consolas"/>
          <w:color w:val="2C2925"/>
          <w:sz w:val="20"/>
        </w:rPr>
        <w:t xml:space="preserve">      "name": "How long does a kitchen remodel take?",</w:t>
      </w:r>
    </w:p>
    <w:p>
      <w:pPr>
        <w:spacing w:after="0"/>
        <w:ind w:left="259"/>
      </w:pPr>
      <w:r>
        <w:rPr>
          <w:rFonts w:ascii="Consolas" w:hAnsi="Consolas"/>
          <w:color w:val="2C2925"/>
          <w:sz w:val="20"/>
        </w:rPr>
        <w:t xml:space="preserve">      "acceptedAnswer": {</w:t>
      </w:r>
    </w:p>
    <w:p>
      <w:pPr>
        <w:spacing w:after="0"/>
        <w:ind w:left="259"/>
      </w:pPr>
      <w:r>
        <w:rPr>
          <w:rFonts w:ascii="Consolas" w:hAnsi="Consolas"/>
          <w:color w:val="2C2925"/>
          <w:sz w:val="20"/>
        </w:rPr>
        <w:t xml:space="preserve">        "@type": "Answer",</w:t>
      </w:r>
    </w:p>
    <w:p>
      <w:pPr>
        <w:spacing w:after="0"/>
        <w:ind w:left="259"/>
      </w:pPr>
      <w:r>
        <w:rPr>
          <w:rFonts w:ascii="Consolas" w:hAnsi="Consolas"/>
          <w:color w:val="2C2925"/>
          <w:sz w:val="20"/>
        </w:rPr>
        <w:t xml:space="preserve">        "text": "Four to eight weeks on site for a typical kitchen,</w:t>
      </w:r>
    </w:p>
    <w:p>
      <w:pPr>
        <w:spacing w:after="0"/>
        <w:ind w:left="259"/>
      </w:pPr>
      <w:r>
        <w:rPr>
          <w:rFonts w:ascii="Consolas" w:hAnsi="Consolas"/>
          <w:color w:val="2C2925"/>
          <w:sz w:val="20"/>
        </w:rPr>
        <w:t xml:space="preserve">          plus two to four weeks beforehand for design and ordering."</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"@type": "Question",</w:t>
      </w:r>
    </w:p>
    <w:p>
      <w:pPr>
        <w:spacing w:after="0"/>
        <w:ind w:left="259"/>
      </w:pPr>
      <w:r>
        <w:rPr>
          <w:rFonts w:ascii="Consolas" w:hAnsi="Consolas"/>
          <w:color w:val="2C2925"/>
          <w:sz w:val="20"/>
        </w:rPr>
        <w:t xml:space="preserve">      "name": "Do you handle permits in Naperville?",</w:t>
      </w:r>
    </w:p>
    <w:p>
      <w:pPr>
        <w:spacing w:after="0"/>
        <w:ind w:left="259"/>
      </w:pPr>
      <w:r>
        <w:rPr>
          <w:rFonts w:ascii="Consolas" w:hAnsi="Consolas"/>
          <w:color w:val="2C2925"/>
          <w:sz w:val="20"/>
        </w:rPr>
        <w:t xml:space="preserve">      "acceptedAnswer": {</w:t>
      </w:r>
    </w:p>
    <w:p>
      <w:pPr>
        <w:spacing w:after="0"/>
        <w:ind w:left="259"/>
      </w:pPr>
      <w:r>
        <w:rPr>
          <w:rFonts w:ascii="Consolas" w:hAnsi="Consolas"/>
          <w:color w:val="2C2925"/>
          <w:sz w:val="20"/>
        </w:rPr>
        <w:t xml:space="preserve">        "@type": "Answer",</w:t>
      </w:r>
    </w:p>
    <w:p>
      <w:pPr>
        <w:spacing w:after="0"/>
        <w:ind w:left="259"/>
      </w:pPr>
      <w:r>
        <w:rPr>
          <w:rFonts w:ascii="Consolas" w:hAnsi="Consolas"/>
          <w:color w:val="2C2925"/>
          <w:sz w:val="20"/>
        </w:rPr>
        <w:t xml:space="preserve">        "text": "Yes. We pull the City of Naperville permits and</w:t>
      </w:r>
    </w:p>
    <w:p>
      <w:pPr>
        <w:spacing w:after="0"/>
        <w:ind w:left="259"/>
      </w:pPr>
      <w:r>
        <w:rPr>
          <w:rFonts w:ascii="Consolas" w:hAnsi="Consolas"/>
          <w:color w:val="2C2925"/>
          <w:sz w:val="20"/>
        </w:rPr>
        <w:t xml:space="preserve">          schedule the inspections as part of the project."</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"@type": "Question",</w:t>
      </w:r>
    </w:p>
    <w:p>
      <w:pPr>
        <w:spacing w:after="0"/>
        <w:ind w:left="259"/>
      </w:pPr>
      <w:r>
        <w:rPr>
          <w:rFonts w:ascii="Consolas" w:hAnsi="Consolas"/>
          <w:color w:val="2C2925"/>
          <w:sz w:val="20"/>
        </w:rPr>
        <w:t xml:space="preserve">      "name": "Can we use the kitchen while the work is happening?",</w:t>
      </w:r>
    </w:p>
    <w:p>
      <w:pPr>
        <w:spacing w:after="0"/>
        <w:ind w:left="259"/>
      </w:pPr>
      <w:r>
        <w:rPr>
          <w:rFonts w:ascii="Consolas" w:hAnsi="Consolas"/>
          <w:color w:val="2C2925"/>
          <w:sz w:val="20"/>
        </w:rPr>
        <w:t xml:space="preserve">      "acceptedAnswer": {</w:t>
      </w:r>
    </w:p>
    <w:p>
      <w:pPr>
        <w:spacing w:after="0"/>
        <w:ind w:left="259"/>
      </w:pPr>
      <w:r>
        <w:rPr>
          <w:rFonts w:ascii="Consolas" w:hAnsi="Consolas"/>
          <w:color w:val="2C2925"/>
          <w:sz w:val="20"/>
        </w:rPr>
        <w:t xml:space="preserve">        "@type": "Answer",</w:t>
      </w:r>
    </w:p>
    <w:p>
      <w:pPr>
        <w:spacing w:after="0"/>
        <w:ind w:left="259"/>
      </w:pPr>
      <w:r>
        <w:rPr>
          <w:rFonts w:ascii="Consolas" w:hAnsi="Consolas"/>
          <w:color w:val="2C2925"/>
          <w:sz w:val="20"/>
        </w:rPr>
        <w:t xml:space="preserve">        "text": "Not during the main build. We set up a temporary</w:t>
      </w:r>
    </w:p>
    <w:p>
      <w:pPr>
        <w:spacing w:after="0"/>
        <w:ind w:left="259"/>
      </w:pPr>
      <w:r>
        <w:rPr>
          <w:rFonts w:ascii="Consolas" w:hAnsi="Consolas"/>
          <w:color w:val="2C2925"/>
          <w:sz w:val="20"/>
        </w:rPr>
        <w:t xml:space="preserve">          kitchen with the fridge, microwave and sink access so the</w:t>
      </w:r>
    </w:p>
    <w:p>
      <w:pPr>
        <w:spacing w:after="0"/>
        <w:ind w:left="259"/>
      </w:pPr>
      <w:r>
        <w:rPr>
          <w:rFonts w:ascii="Consolas" w:hAnsi="Consolas"/>
          <w:color w:val="2C2925"/>
          <w:sz w:val="20"/>
        </w:rPr>
        <w:t xml:space="preserve">          household keeps running."</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"@type": "Question",</w:t>
      </w:r>
    </w:p>
    <w:p>
      <w:pPr>
        <w:spacing w:after="0"/>
        <w:ind w:left="259"/>
      </w:pPr>
      <w:r>
        <w:rPr>
          <w:rFonts w:ascii="Consolas" w:hAnsi="Consolas"/>
          <w:color w:val="2C2925"/>
          <w:sz w:val="20"/>
        </w:rPr>
        <w:t xml:space="preserve">      "name": "Are you licensed and insured, and are estimates free?",</w:t>
      </w:r>
    </w:p>
    <w:p>
      <w:pPr>
        <w:spacing w:after="0"/>
        <w:ind w:left="259"/>
      </w:pPr>
      <w:r>
        <w:rPr>
          <w:rFonts w:ascii="Consolas" w:hAnsi="Consolas"/>
          <w:color w:val="2C2925"/>
          <w:sz w:val="20"/>
        </w:rPr>
        <w:t xml:space="preserve">      "acceptedAnswer": {</w:t>
      </w:r>
    </w:p>
    <w:p>
      <w:pPr>
        <w:spacing w:after="0"/>
        <w:ind w:left="259"/>
      </w:pPr>
      <w:r>
        <w:rPr>
          <w:rFonts w:ascii="Consolas" w:hAnsi="Consolas"/>
          <w:color w:val="2C2925"/>
          <w:sz w:val="20"/>
        </w:rPr>
        <w:t xml:space="preserve">        "@type": "Answer",</w:t>
      </w:r>
    </w:p>
    <w:p>
      <w:pPr>
        <w:spacing w:after="0"/>
        <w:ind w:left="259"/>
      </w:pPr>
      <w:r>
        <w:rPr>
          <w:rFonts w:ascii="Consolas" w:hAnsi="Consolas"/>
          <w:color w:val="2C2925"/>
          <w:sz w:val="20"/>
        </w:rPr>
        <w:t xml:space="preserve">        "text": "Yes to both. We are licensed and insured in Illinois,</w:t>
      </w:r>
    </w:p>
    <w:p>
      <w:pPr>
        <w:spacing w:after="0"/>
        <w:ind w:left="259"/>
      </w:pPr>
      <w:r>
        <w:rPr>
          <w:rFonts w:ascii="Consolas" w:hAnsi="Consolas"/>
          <w:color w:val="2C2925"/>
          <w:sz w:val="20"/>
        </w:rPr>
        <w:t xml:space="preserve">          and the written estimate is free with no obligation."</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w:t>
      </w:r>
    </w:p>
    <w:p>
      <w:pPr>
        <w:spacing w:after="160"/>
        <w:ind w:left="259"/>
      </w:pPr>
      <w:r>
        <w:rPr>
          <w:rFonts w:ascii="Consolas" w:hAnsi="Consolas"/>
          <w:color w:val="2C2925"/>
          <w:sz w:val="20"/>
        </w:rPr>
        <w:t>&lt;/script&gt;</w:t>
      </w:r>
    </w:p>
    <w:p>
      <w:pPr>
        <w:spacing w:after="120"/>
      </w:pPr>
      <w:r>
        <w:rPr>
          <w:rFonts w:ascii="Calibri" w:hAnsi="Calibri"/>
          <w:i/>
          <w:color w:val="2C2925"/>
          <w:sz w:val="22"/>
        </w:rPr>
        <w:t>Same wrapping note as before. Each "text" value is one line in the real file, however long it runs.</w:t>
      </w:r>
    </w:p>
    <w:p>
      <w:pPr>
        <w:spacing w:after="120"/>
      </w:pPr>
      <w:r>
        <w:rPr>
          <w:rFonts w:ascii="Calibri" w:hAnsi="Calibri"/>
          <w:i w:val="0"/>
          <w:color w:val="2C2925"/>
          <w:sz w:val="22"/>
        </w:rPr>
        <w:t>Now the thing that changed, and it will confuse you the first time it happens. Google deprecated FAQ rich results in May 2026 and removed Rich Results Test support for them in June. So when you paste this FAQ block into the Rich Results Test, the tool will report that it found no eligible rich results. That is not an error and your markup is not broken. FAQPage is still a perfectly valid schema.org type, it still parses, and it still states the business's answers in a form a machine can lift. It simply no longer earns a visible box in Google's results.</w:t>
      </w:r>
    </w:p>
    <w:p>
      <w:pPr>
        <w:spacing w:after="120"/>
      </w:pPr>
      <w:r>
        <w:rPr>
          <w:rFonts w:ascii="Calibri" w:hAnsi="Calibri"/>
          <w:i w:val="0"/>
          <w:color w:val="2C2925"/>
          <w:sz w:val="22"/>
        </w:rPr>
        <w:t>Which is exactly why you validate the FAQ block in the Schema Markup Validator instead, and the LocalBusiness block in both. Next section.</w:t>
      </w:r>
    </w:p>
    <w:p>
      <w:pPr>
        <w:spacing w:before="200" w:after="80"/>
      </w:pPr>
      <w:r>
        <w:rPr>
          <w:rFonts w:ascii="Georgia" w:hAnsi="Georgia"/>
          <w:b/>
          <w:color w:val="FA8A11"/>
          <w:sz w:val="28"/>
        </w:rPr>
        <w:t>Part 4 - Exactly where the code goes</w:t>
      </w:r>
    </w:p>
    <w:p>
      <w:pPr>
        <w:spacing w:after="120"/>
      </w:pPr>
      <w:r>
        <w:rPr>
          <w:rFonts w:ascii="Calibri" w:hAnsi="Calibri"/>
          <w:i w:val="0"/>
          <w:color w:val="2C2925"/>
          <w:sz w:val="22"/>
        </w:rPr>
        <w:t>Both blocks go in the head of the page. The head is the top section of a web page that holds instructions for machines rather than words for people. Nothing you put there is visible on the page, and nothing you put there changes how the page looks.</w:t>
      </w:r>
    </w:p>
    <w:p>
      <w:pPr>
        <w:spacing w:after="120"/>
      </w:pPr>
      <w:r>
        <w:rPr>
          <w:rFonts w:ascii="Calibri" w:hAnsi="Calibri"/>
          <w:i w:val="0"/>
          <w:color w:val="2C2925"/>
          <w:sz w:val="22"/>
        </w:rPr>
        <w:t>Two sensible placements, and you want the first one:</w:t>
      </w:r>
    </w:p>
    <w:p>
      <w:pPr>
        <w:spacing w:after="60"/>
        <w:ind w:left="259"/>
      </w:pPr>
      <w:r>
        <w:rPr>
          <w:rFonts w:ascii="Calibri" w:hAnsi="Calibri"/>
          <w:color w:val="FA8A11"/>
          <w:sz w:val="22"/>
        </w:rPr>
        <w:t xml:space="preserve">-  </w:t>
      </w:r>
      <w:r>
        <w:rPr>
          <w:rFonts w:ascii="Calibri" w:hAnsi="Calibri"/>
          <w:color w:val="2C2925"/>
          <w:sz w:val="22"/>
        </w:rPr>
        <w:t>LocalBusiness block: site-wide, so it loads in the head of every page. One block, one business, described once. This is the normal choice and it is what every plugin below does by default.</w:t>
      </w:r>
    </w:p>
    <w:p>
      <w:pPr>
        <w:spacing w:after="60"/>
        <w:ind w:left="259"/>
      </w:pPr>
      <w:r>
        <w:rPr>
          <w:rFonts w:ascii="Calibri" w:hAnsi="Calibri"/>
          <w:color w:val="FA8A11"/>
          <w:sz w:val="22"/>
        </w:rPr>
        <w:t xml:space="preserve">-  </w:t>
      </w:r>
      <w:r>
        <w:rPr>
          <w:rFonts w:ascii="Calibri" w:hAnsi="Calibri"/>
          <w:color w:val="2C2925"/>
          <w:sz w:val="22"/>
        </w:rPr>
        <w:t>FAQ block: only on the page whose questions it answers. If you rewrote the kitchen page answer-first in Part 9, the kitchen FAQ block goes on the kitchen page and nowhere else.</w:t>
      </w:r>
    </w:p>
    <w:p>
      <w:pPr>
        <w:spacing w:after="120"/>
      </w:pPr>
      <w:r>
        <w:rPr>
          <w:rFonts w:ascii="Calibri" w:hAnsi="Calibri"/>
          <w:i w:val="0"/>
          <w:color w:val="2C2925"/>
          <w:sz w:val="22"/>
        </w:rPr>
        <w:t>The one rule that matters: never publish two different LocalBusiness blocks describing the same business, because you have then told the machine there are two companies with the same name. If you add a site-wide block, check the theme and the SEO plugin are not already outputting one. Search the live page source for application/ld+json before you add anything, and if a block is already there, edit that one instead of adding a second.</w:t>
      </w:r>
    </w:p>
    <w:p>
      <w:pPr>
        <w:spacing w:after="120"/>
      </w:pPr>
      <w:r>
        <w:rPr>
          <w:rFonts w:ascii="Calibri" w:hAnsi="Calibri"/>
          <w:i w:val="0"/>
          <w:color w:val="2C2925"/>
          <w:sz w:val="22"/>
        </w:rPr>
        <w:t>WordPress, which is what most of your clients will be on:</w:t>
      </w:r>
    </w:p>
    <w:p>
      <w:pPr>
        <w:spacing w:after="60"/>
        <w:ind w:left="259"/>
      </w:pPr>
      <w:r>
        <w:rPr>
          <w:rFonts w:ascii="Calibri" w:hAnsi="Calibri"/>
          <w:color w:val="FA8A11"/>
          <w:sz w:val="22"/>
        </w:rPr>
        <w:t xml:space="preserve">-  </w:t>
      </w:r>
      <w:r>
        <w:rPr>
          <w:rFonts w:ascii="Calibri" w:hAnsi="Calibri"/>
          <w:color w:val="2C2925"/>
          <w:sz w:val="22"/>
        </w:rPr>
        <w:t>Log in, go to Plugins, Add New, search for WPCode, install and activate it. The free version is enough. Alternatives that do the identical job: Header Footer Code Manager, or Insert Headers and Footers by WPBeginner, or the header snippet box some premium themes already have under Theme Options.</w:t>
      </w:r>
    </w:p>
    <w:p>
      <w:pPr>
        <w:spacing w:after="60"/>
        <w:ind w:left="259"/>
      </w:pPr>
      <w:r>
        <w:rPr>
          <w:rFonts w:ascii="Calibri" w:hAnsi="Calibri"/>
          <w:color w:val="FA8A11"/>
          <w:sz w:val="22"/>
        </w:rPr>
        <w:t xml:space="preserve">-  </w:t>
      </w:r>
      <w:r>
        <w:rPr>
          <w:rFonts w:ascii="Calibri" w:hAnsi="Calibri"/>
          <w:color w:val="2C2925"/>
          <w:sz w:val="22"/>
        </w:rPr>
        <w:t>Go to Code Snippets, Header and Footer. Paste the whole block, including the opening and closing script lines, into the Header box. Save.</w:t>
      </w:r>
    </w:p>
    <w:p>
      <w:pPr>
        <w:spacing w:after="60"/>
        <w:ind w:left="259"/>
      </w:pPr>
      <w:r>
        <w:rPr>
          <w:rFonts w:ascii="Calibri" w:hAnsi="Calibri"/>
          <w:color w:val="FA8A11"/>
          <w:sz w:val="22"/>
        </w:rPr>
        <w:t xml:space="preserve">-  </w:t>
      </w:r>
      <w:r>
        <w:rPr>
          <w:rFonts w:ascii="Calibri" w:hAnsi="Calibri"/>
          <w:color w:val="2C2925"/>
          <w:sz w:val="22"/>
        </w:rPr>
        <w:t>If the client already runs Yoast, Rank Math, SEOPress or AIOSEO, check their local SEO settings first. Those plugins can generate the LocalBusiness block for you from a form, which is faster and avoids the duplicate-block problem entirely. Use the form if it is there.</w:t>
      </w:r>
    </w:p>
    <w:p>
      <w:pPr>
        <w:spacing w:after="120"/>
      </w:pPr>
      <w:r>
        <w:rPr>
          <w:rFonts w:ascii="Calibri" w:hAnsi="Calibri"/>
          <w:i w:val="0"/>
          <w:color w:val="2C2925"/>
          <w:sz w:val="22"/>
        </w:rPr>
        <w:t>Wix: Settings, then Custom Code, then Add Code. Paste into the box, set it to load in the Head, and choose whether it applies to all pages or one page. Squarespace: Settings, Advanced, Code Injection, and paste into the Header box for site-wide, or Page Settings, Advanced, Page Header Code Injection for a single page. Shopify: Online Store, Themes, Edit code, theme.liquid, paste before the closing head tag.</w:t>
      </w:r>
    </w:p>
    <w:p>
      <w:pPr>
        <w:spacing w:after="120"/>
      </w:pPr>
      <w:r>
        <w:rPr>
          <w:rFonts w:ascii="Calibri" w:hAnsi="Calibri"/>
          <w:i w:val="0"/>
          <w:color w:val="2C2925"/>
          <w:sz w:val="22"/>
        </w:rPr>
        <w:t>If there is a developer instead of an editor login, you do not explain any of this. You send the brief from Part 9 with the two blocks attached as text files, and you say which pages each goes on. It is a paste, and a developer who receives it that way will do it the same week.</w:t>
      </w:r>
    </w:p>
    <w:p>
      <w:pPr>
        <w:spacing w:before="200" w:after="80"/>
      </w:pPr>
      <w:r>
        <w:rPr>
          <w:rFonts w:ascii="Georgia" w:hAnsi="Georgia"/>
          <w:b/>
          <w:color w:val="FA8A11"/>
          <w:sz w:val="28"/>
        </w:rPr>
        <w:t>Part 5 - Validate before it goes live</w:t>
      </w:r>
    </w:p>
    <w:p>
      <w:pPr>
        <w:spacing w:after="120"/>
      </w:pPr>
      <w:r>
        <w:rPr>
          <w:rFonts w:ascii="Calibri" w:hAnsi="Calibri"/>
          <w:i w:val="0"/>
          <w:color w:val="2C2925"/>
          <w:sz w:val="22"/>
        </w:rPr>
        <w:t>Never publish markup you have not tested. A broken block in a page head can take a page down, and it is the client's website, on your recommendation. Testing takes ninety seconds and there are two free tools, both of which you use.</w:t>
      </w:r>
    </w:p>
    <w:p>
      <w:pPr>
        <w:spacing w:after="120"/>
      </w:pPr>
      <w:r>
        <w:rPr>
          <w:rFonts w:ascii="Calibri" w:hAnsi="Calibri"/>
          <w:i w:val="0"/>
          <w:color w:val="2C2925"/>
          <w:sz w:val="22"/>
        </w:rPr>
        <w:t>Tool one, Google's Rich Results Test, at search.google.com/test/rich-results. It answers one question: can Google read this, and does it earn anything. Alternatives that check the same Google-eligibility angle: the Enhancements reports in Google Search Console once the page is live, or Merkle's schema testing tool if you want a second opinion.</w:t>
      </w:r>
    </w:p>
    <w:p>
      <w:pPr>
        <w:spacing w:after="60"/>
        <w:ind w:left="259"/>
      </w:pPr>
      <w:r>
        <w:rPr>
          <w:rFonts w:ascii="Calibri" w:hAnsi="Calibri"/>
          <w:color w:val="FA8A11"/>
          <w:sz w:val="22"/>
        </w:rPr>
        <w:t xml:space="preserve">-  </w:t>
      </w:r>
      <w:r>
        <w:rPr>
          <w:rFonts w:ascii="Calibri" w:hAnsi="Calibri"/>
          <w:color w:val="2C2925"/>
          <w:sz w:val="22"/>
        </w:rPr>
        <w:t>Click the Code tab, paste the whole block including the script lines, and press Test Code. Use the URL tab instead once the page is live, because that tests what Google actually receives after the site has finished loading.</w:t>
      </w:r>
    </w:p>
    <w:p>
      <w:pPr>
        <w:spacing w:after="60"/>
        <w:ind w:left="259"/>
      </w:pPr>
      <w:r>
        <w:rPr>
          <w:rFonts w:ascii="Calibri" w:hAnsi="Calibri"/>
          <w:color w:val="FA8A11"/>
          <w:sz w:val="22"/>
        </w:rPr>
        <w:t xml:space="preserve">-  </w:t>
      </w:r>
      <w:r>
        <w:rPr>
          <w:rFonts w:ascii="Calibri" w:hAnsi="Calibri"/>
          <w:color w:val="2C2925"/>
          <w:sz w:val="22"/>
        </w:rPr>
        <w:t>A pass looks like this: a green tick, the line "1 valid item detected", and "Local business" listed underneath. Click it open and you should see your name, address and telephone values sitting there in a list. That list is the whole point. If a value is wrong there, it is wrong in the file.</w:t>
      </w:r>
    </w:p>
    <w:p>
      <w:pPr>
        <w:spacing w:after="60"/>
        <w:ind w:left="259"/>
      </w:pPr>
      <w:r>
        <w:rPr>
          <w:rFonts w:ascii="Calibri" w:hAnsi="Calibri"/>
          <w:color w:val="FA8A11"/>
          <w:sz w:val="22"/>
        </w:rPr>
        <w:t xml:space="preserve">-  </w:t>
      </w:r>
      <w:r>
        <w:rPr>
          <w:rFonts w:ascii="Calibri" w:hAnsi="Calibri"/>
          <w:color w:val="2C2925"/>
          <w:sz w:val="22"/>
        </w:rPr>
        <w:t>Warnings are not failures. "A value for the image field is recommended" means Google would like more, not that anything is broken. Fill them if you can, ship if you cannot.</w:t>
      </w:r>
    </w:p>
    <w:p>
      <w:pPr>
        <w:spacing w:after="60"/>
        <w:ind w:left="259"/>
      </w:pPr>
      <w:r>
        <w:rPr>
          <w:rFonts w:ascii="Calibri" w:hAnsi="Calibri"/>
          <w:color w:val="FA8A11"/>
          <w:sz w:val="22"/>
        </w:rPr>
        <w:t xml:space="preserve">-  </w:t>
      </w:r>
      <w:r>
        <w:rPr>
          <w:rFonts w:ascii="Calibri" w:hAnsi="Calibri"/>
          <w:color w:val="2C2925"/>
          <w:sz w:val="22"/>
        </w:rPr>
        <w:t>Errors are failures. A red error means the block is malformed and it does not go on the site until it is green.</w:t>
      </w:r>
    </w:p>
    <w:p>
      <w:pPr>
        <w:spacing w:after="60"/>
        <w:ind w:left="259"/>
      </w:pPr>
      <w:r>
        <w:rPr>
          <w:rFonts w:ascii="Calibri" w:hAnsi="Calibri"/>
          <w:color w:val="FA8A11"/>
          <w:sz w:val="22"/>
        </w:rPr>
        <w:t xml:space="preserve">-  </w:t>
      </w:r>
      <w:r>
        <w:rPr>
          <w:rFonts w:ascii="Calibri" w:hAnsi="Calibri"/>
          <w:color w:val="2C2925"/>
          <w:sz w:val="22"/>
        </w:rPr>
        <w:t>For the FAQ block, expect "No items detected" and do not panic. That is the 2026 deprecation, not your code.</w:t>
      </w:r>
    </w:p>
    <w:p>
      <w:pPr>
        <w:spacing w:after="120"/>
      </w:pPr>
      <w:r>
        <w:rPr>
          <w:rFonts w:ascii="Calibri" w:hAnsi="Calibri"/>
          <w:i w:val="0"/>
          <w:color w:val="2C2925"/>
          <w:sz w:val="22"/>
        </w:rPr>
        <w:t>Tool two, the Schema Markup Validator, at validator.schema.org. It answers a different question: is this structurally correct against the full schema.org vocabulary, regardless of what Google happens to reward this year. This is the one that catches a misspelled field name or a type that does not exist, and it is the only one that will properly check your FAQ block now.</w:t>
      </w:r>
    </w:p>
    <w:p>
      <w:pPr>
        <w:spacing w:after="60"/>
        <w:ind w:left="259"/>
      </w:pPr>
      <w:r>
        <w:rPr>
          <w:rFonts w:ascii="Calibri" w:hAnsi="Calibri"/>
          <w:color w:val="FA8A11"/>
          <w:sz w:val="22"/>
        </w:rPr>
        <w:t xml:space="preserve">-  </w:t>
      </w:r>
      <w:r>
        <w:rPr>
          <w:rFonts w:ascii="Calibri" w:hAnsi="Calibri"/>
          <w:color w:val="2C2925"/>
          <w:sz w:val="22"/>
        </w:rPr>
        <w:t>Paste into the Code Snippet tab and run the test. A pass shows your item with a green tick and zero errors, with every field you wrote listed on the right.</w:t>
      </w:r>
    </w:p>
    <w:p>
      <w:pPr>
        <w:spacing w:after="60"/>
        <w:ind w:left="259"/>
      </w:pPr>
      <w:r>
        <w:rPr>
          <w:rFonts w:ascii="Calibri" w:hAnsi="Calibri"/>
          <w:color w:val="FA8A11"/>
          <w:sz w:val="22"/>
        </w:rPr>
        <w:t xml:space="preserve">-  </w:t>
      </w:r>
      <w:r>
        <w:rPr>
          <w:rFonts w:ascii="Calibri" w:hAnsi="Calibri"/>
          <w:color w:val="2C2925"/>
          <w:sz w:val="22"/>
        </w:rPr>
        <w:t>If a field you typed is missing from that list, you misspelled it. Schema.org silently ignores field names it does not recognise, which is why a block can pass and still be missing half of what you meant to say. Count the fields.</w:t>
      </w:r>
    </w:p>
    <w:p>
      <w:pPr>
        <w:spacing w:after="120"/>
      </w:pPr>
      <w:r>
        <w:rPr>
          <w:rFonts w:ascii="Calibri" w:hAnsi="Calibri"/>
          <w:i w:val="0"/>
          <w:color w:val="2C2925"/>
          <w:sz w:val="22"/>
        </w:rPr>
        <w:t>The five errors you will actually hit:</w:t>
      </w:r>
    </w:p>
    <w:tbl>
      <w:tblPr>
        <w:tblStyle w:val="TableGrid"/>
        <w:tblW w:type="auto" w:w="0"/>
        <w:tblLayout w:type="fixed"/>
        <w:tblLook w:firstColumn="1" w:firstRow="1" w:lastColumn="0" w:lastRow="0" w:noHBand="0" w:noVBand="1" w:val="04A0"/>
      </w:tblPr>
      <w:tblGrid>
        <w:gridCol w:w="3213"/>
        <w:gridCol w:w="3213"/>
        <w:gridCol w:w="3213"/>
      </w:tblGrid>
      <w:tr>
        <w:tc>
          <w:tcPr>
            <w:tcW w:type="dxa" w:w="2880"/>
          </w:tcPr>
          <w:p>
            <w:r>
              <w:rPr>
                <w:rFonts w:ascii="Calibri" w:hAnsi="Calibri"/>
                <w:b/>
                <w:color w:val="FA8A11"/>
                <w:sz w:val="19"/>
              </w:rPr>
              <w:t>What it says</w:t>
            </w:r>
          </w:p>
        </w:tc>
        <w:tc>
          <w:tcPr>
            <w:tcW w:type="dxa" w:w="3456"/>
          </w:tcPr>
          <w:p>
            <w:r>
              <w:rPr>
                <w:rFonts w:ascii="Calibri" w:hAnsi="Calibri"/>
                <w:b/>
                <w:color w:val="FA8A11"/>
                <w:sz w:val="19"/>
              </w:rPr>
              <w:t>What it means</w:t>
            </w:r>
          </w:p>
        </w:tc>
        <w:tc>
          <w:tcPr>
            <w:tcW w:type="dxa" w:w="3312"/>
          </w:tcPr>
          <w:p>
            <w:r>
              <w:rPr>
                <w:rFonts w:ascii="Calibri" w:hAnsi="Calibri"/>
                <w:b/>
                <w:color w:val="FA8A11"/>
                <w:sz w:val="19"/>
              </w:rPr>
              <w:t>The fix</w:t>
            </w:r>
          </w:p>
        </w:tc>
      </w:tr>
      <w:tr>
        <w:tc>
          <w:tcPr>
            <w:tcW w:type="dxa" w:w="2880"/>
          </w:tcPr>
          <w:p>
            <w:r>
              <w:rPr>
                <w:rFonts w:ascii="Calibri" w:hAnsi="Calibri"/>
                <w:color w:val="2C2925"/>
                <w:sz w:val="19"/>
              </w:rPr>
              <w:t>Parsing error / Unexpected token</w:t>
            </w:r>
          </w:p>
        </w:tc>
        <w:tc>
          <w:tcPr>
            <w:tcW w:type="dxa" w:w="3456"/>
          </w:tcPr>
          <w:p>
            <w:r>
              <w:rPr>
                <w:rFonts w:ascii="Calibri" w:hAnsi="Calibri"/>
                <w:color w:val="2C2925"/>
                <w:sz w:val="19"/>
              </w:rPr>
              <w:t>The JSON is malformed. Almost always a line break inside a quoted value, a missing comma between fields, or a comma after the last field in a list.</w:t>
            </w:r>
          </w:p>
        </w:tc>
        <w:tc>
          <w:tcPr>
            <w:tcW w:type="dxa" w:w="3312"/>
          </w:tcPr>
          <w:p>
            <w:r>
              <w:rPr>
                <w:rFonts w:ascii="Calibri" w:hAnsi="Calibri"/>
                <w:color w:val="2C2925"/>
                <w:sz w:val="19"/>
              </w:rPr>
              <w:t>Put each quoted value back on one line. Check every closing bracket has its comma, and that the last item in a list has none.</w:t>
            </w:r>
          </w:p>
        </w:tc>
      </w:tr>
      <w:tr>
        <w:tc>
          <w:tcPr>
            <w:tcW w:type="dxa" w:w="2880"/>
          </w:tcPr>
          <w:p>
            <w:r>
              <w:rPr>
                <w:rFonts w:ascii="Calibri" w:hAnsi="Calibri"/>
                <w:color w:val="2C2925"/>
                <w:sz w:val="19"/>
              </w:rPr>
              <w:t>Missing field "address"</w:t>
            </w:r>
          </w:p>
        </w:tc>
        <w:tc>
          <w:tcPr>
            <w:tcW w:type="dxa" w:w="3456"/>
          </w:tcPr>
          <w:p>
            <w:r>
              <w:rPr>
                <w:rFonts w:ascii="Calibri" w:hAnsi="Calibri"/>
                <w:color w:val="2C2925"/>
                <w:sz w:val="19"/>
              </w:rPr>
              <w:t>Google requires name and address at minimum.</w:t>
            </w:r>
          </w:p>
        </w:tc>
        <w:tc>
          <w:tcPr>
            <w:tcW w:type="dxa" w:w="3312"/>
          </w:tcPr>
          <w:p>
            <w:r>
              <w:rPr>
                <w:rFonts w:ascii="Calibri" w:hAnsi="Calibri"/>
                <w:color w:val="2C2925"/>
                <w:sz w:val="19"/>
              </w:rPr>
              <w:t>Add the full PostalAddress block. A business with no street address uses areaServed and a city, and accepts it will not earn the rich result.</w:t>
            </w:r>
          </w:p>
        </w:tc>
      </w:tr>
      <w:tr>
        <w:tc>
          <w:tcPr>
            <w:tcW w:type="dxa" w:w="2880"/>
          </w:tcPr>
          <w:p>
            <w:r>
              <w:rPr>
                <w:rFonts w:ascii="Calibri" w:hAnsi="Calibri"/>
                <w:color w:val="2C2925"/>
                <w:sz w:val="19"/>
              </w:rPr>
              <w:t>Invalid object type for field "..."</w:t>
            </w:r>
          </w:p>
        </w:tc>
        <w:tc>
          <w:tcPr>
            <w:tcW w:type="dxa" w:w="3456"/>
          </w:tcPr>
          <w:p>
            <w:r>
              <w:rPr>
                <w:rFonts w:ascii="Calibri" w:hAnsi="Calibri"/>
                <w:color w:val="2C2925"/>
                <w:sz w:val="19"/>
              </w:rPr>
              <w:t>You gave plain text where a nested object was expected, usually on address or geo.</w:t>
            </w:r>
          </w:p>
        </w:tc>
        <w:tc>
          <w:tcPr>
            <w:tcW w:type="dxa" w:w="3312"/>
          </w:tcPr>
          <w:p>
            <w:r>
              <w:rPr>
                <w:rFonts w:ascii="Calibri" w:hAnsi="Calibri"/>
                <w:color w:val="2C2925"/>
                <w:sz w:val="19"/>
              </w:rPr>
              <w:t>Wrap the value in its own braces with its own @type, exactly as in the block above.</w:t>
            </w:r>
          </w:p>
        </w:tc>
      </w:tr>
      <w:tr>
        <w:tc>
          <w:tcPr>
            <w:tcW w:type="dxa" w:w="2880"/>
          </w:tcPr>
          <w:p>
            <w:r>
              <w:rPr>
                <w:rFonts w:ascii="Calibri" w:hAnsi="Calibri"/>
                <w:color w:val="2C2925"/>
                <w:sz w:val="19"/>
              </w:rPr>
              <w:t>Invalid enum value / day of week</w:t>
            </w:r>
          </w:p>
        </w:tc>
        <w:tc>
          <w:tcPr>
            <w:tcW w:type="dxa" w:w="3456"/>
          </w:tcPr>
          <w:p>
            <w:r>
              <w:rPr>
                <w:rFonts w:ascii="Calibri" w:hAnsi="Calibri"/>
                <w:color w:val="2C2925"/>
                <w:sz w:val="19"/>
              </w:rPr>
              <w:t>A day or time is written in a form the vocabulary does not accept.</w:t>
            </w:r>
          </w:p>
        </w:tc>
        <w:tc>
          <w:tcPr>
            <w:tcW w:type="dxa" w:w="3312"/>
          </w:tcPr>
          <w:p>
            <w:r>
              <w:rPr>
                <w:rFonts w:ascii="Calibri" w:hAnsi="Calibri"/>
                <w:color w:val="2C2925"/>
                <w:sz w:val="19"/>
              </w:rPr>
              <w:t>Days spelled out in English, hours in 24-hour form with a leading zero: "08:00", not "8am".</w:t>
            </w:r>
          </w:p>
        </w:tc>
      </w:tr>
      <w:tr>
        <w:tc>
          <w:tcPr>
            <w:tcW w:type="dxa" w:w="2880"/>
          </w:tcPr>
          <w:p>
            <w:r>
              <w:rPr>
                <w:rFonts w:ascii="Calibri" w:hAnsi="Calibri"/>
                <w:color w:val="2C2925"/>
                <w:sz w:val="19"/>
              </w:rPr>
              <w:t>No items detected (FAQ)</w:t>
            </w:r>
          </w:p>
        </w:tc>
        <w:tc>
          <w:tcPr>
            <w:tcW w:type="dxa" w:w="3456"/>
          </w:tcPr>
          <w:p>
            <w:r>
              <w:rPr>
                <w:rFonts w:ascii="Calibri" w:hAnsi="Calibri"/>
                <w:color w:val="2C2925"/>
                <w:sz w:val="19"/>
              </w:rPr>
              <w:t>Not an error. FAQ rich results were deprecated in 2026 and the tool no longer reports them.</w:t>
            </w:r>
          </w:p>
        </w:tc>
        <w:tc>
          <w:tcPr>
            <w:tcW w:type="dxa" w:w="3312"/>
          </w:tcPr>
          <w:p>
            <w:r>
              <w:rPr>
                <w:rFonts w:ascii="Calibri" w:hAnsi="Calibri"/>
                <w:color w:val="2C2925"/>
                <w:sz w:val="19"/>
              </w:rPr>
              <w:t>Validate the FAQ block at validator.schema.org instead, and leave it on the page.</w:t>
            </w:r>
          </w:p>
        </w:tc>
      </w:tr>
    </w:tbl>
    <w:p>
      <w:pPr>
        <w:spacing w:after="120"/>
      </w:pPr>
    </w:p>
    <w:p>
      <w:pPr>
        <w:spacing w:before="200" w:after="80"/>
      </w:pPr>
      <w:r>
        <w:rPr>
          <w:rFonts w:ascii="Georgia" w:hAnsi="Georgia"/>
          <w:b/>
          <w:color w:val="FA8A11"/>
          <w:sz w:val="28"/>
        </w:rPr>
        <w:t>Part 6 - What llms.txt is, and why it exists</w:t>
      </w:r>
    </w:p>
    <w:p>
      <w:pPr>
        <w:spacing w:after="120"/>
      </w:pPr>
      <w:r>
        <w:rPr>
          <w:rFonts w:ascii="Calibri" w:hAnsi="Calibri"/>
          <w:i w:val="0"/>
          <w:color w:val="2C2925"/>
          <w:sz w:val="22"/>
        </w:rPr>
        <w:t>llms.txt is a plain text file that sits at the root of a website and describes the business for AI models. It was proposed in September 2024 by Jeremy Howard of Answer.AI, and the reasoning behind it is genuinely sensible: a model reading a modern web page has to wade through navigation, cookie banners, scripts and footers to find four facts, so give it one small clean file with the facts in it and skip all that.</w:t>
      </w:r>
    </w:p>
    <w:p>
      <w:pPr>
        <w:spacing w:after="120"/>
      </w:pPr>
      <w:r>
        <w:rPr>
          <w:rFonts w:ascii="Calibri" w:hAnsi="Calibri"/>
          <w:i w:val="0"/>
          <w:color w:val="2C2925"/>
          <w:sz w:val="22"/>
        </w:rPr>
        <w:t>It is not robots.txt and the two are unrelated. robots.txt tells a crawler what it is allowed to read. llms.txt tells a model what the business is. Publishing one has no effect on the other, and a business can have both, either, or neither.</w:t>
      </w:r>
    </w:p>
    <w:p>
      <w:pPr>
        <w:spacing w:after="120"/>
      </w:pPr>
      <w:r>
        <w:rPr>
          <w:rFonts w:ascii="Calibri" w:hAnsi="Calibri"/>
          <w:i w:val="0"/>
          <w:color w:val="2C2925"/>
          <w:sz w:val="22"/>
        </w:rPr>
        <w:t>The honest status, as of this writing: it is a proposal, not a standard. No engine has committed to reading it. Google has said in its own guidance that it is not required for any of its AI features, and bot-traffic monitoring across hundreds of millions of AI crawler visits found the file is requested very rarely. Anyone telling a client that publishing llms.txt gets them into ChatGPT is selling something they cannot deliver.</w:t>
      </w:r>
    </w:p>
    <w:p>
      <w:pPr>
        <w:spacing w:after="120"/>
      </w:pPr>
      <w:r>
        <w:rPr>
          <w:rFonts w:ascii="Calibri" w:hAnsi="Calibri"/>
          <w:i/>
          <w:color w:val="2C2925"/>
          <w:sz w:val="22"/>
        </w:rPr>
        <w:t>You still write it, because it takes two minutes, it cannot do harm, it forces the facts to be stated once and cleanly, and a client who has read about it will ask. Two minutes on the checklist, never a line on the invoice.</w:t>
      </w:r>
    </w:p>
    <w:p>
      <w:pPr>
        <w:spacing w:before="200" w:after="80"/>
      </w:pPr>
      <w:r>
        <w:rPr>
          <w:rFonts w:ascii="Georgia" w:hAnsi="Georgia"/>
          <w:b/>
          <w:color w:val="FA8A11"/>
          <w:sz w:val="28"/>
        </w:rPr>
        <w:t>The exact file to write</w:t>
      </w:r>
    </w:p>
    <w:p>
      <w:pPr>
        <w:spacing w:after="120"/>
      </w:pPr>
      <w:r>
        <w:rPr>
          <w:rFonts w:ascii="Calibri" w:hAnsi="Calibri"/>
          <w:i w:val="0"/>
          <w:color w:val="2C2925"/>
          <w:sz w:val="22"/>
        </w:rPr>
        <w:t>The format is Markdown inside a .txt file. The proposal defines one required element, the H1 line with the name, and everything else is optional structure. Keep it short. The current best practice settled on files under about five kilobytes, and for a small local business fifteen to thirty lines is the right size. Here is the complete file for the masterclass client, invented details and all.</w:t>
      </w:r>
    </w:p>
    <w:p>
      <w:pPr>
        <w:spacing w:after="0"/>
        <w:ind w:left="259"/>
      </w:pPr>
      <w:r>
        <w:rPr>
          <w:rFonts w:ascii="Consolas" w:hAnsi="Consolas"/>
          <w:color w:val="2C2925"/>
          <w:sz w:val="20"/>
        </w:rPr>
        <w:t># Fairview Kitchens and Baths</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&gt; Family owned kitchen and bathroom remodeling company in Naperville,</w:t>
      </w:r>
    </w:p>
    <w:p>
      <w:pPr>
        <w:spacing w:after="0"/>
        <w:ind w:left="259"/>
      </w:pPr>
      <w:r>
        <w:rPr>
          <w:rFonts w:ascii="Consolas" w:hAnsi="Consolas"/>
          <w:color w:val="2C2925"/>
          <w:sz w:val="20"/>
        </w:rPr>
        <w:t>&gt; Illinois, serving Naperville and nearby DuPage County communities</w:t>
      </w:r>
    </w:p>
    <w:p>
      <w:pPr>
        <w:spacing w:after="0"/>
        <w:ind w:left="259"/>
      </w:pPr>
      <w:r>
        <w:rPr>
          <w:rFonts w:ascii="Consolas" w:hAnsi="Consolas"/>
          <w:color w:val="2C2925"/>
          <w:sz w:val="20"/>
        </w:rPr>
        <w:t>&gt; since 2010. Licensed and insured. Free written estimates.</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Key facts</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Address: 1120 Fairview Court, Suite 4, Naperville, IL 60540</w:t>
      </w:r>
    </w:p>
    <w:p>
      <w:pPr>
        <w:spacing w:after="0"/>
        <w:ind w:left="259"/>
      </w:pPr>
      <w:r>
        <w:rPr>
          <w:rFonts w:ascii="Consolas" w:hAnsi="Consolas"/>
          <w:color w:val="2C2925"/>
          <w:sz w:val="20"/>
        </w:rPr>
        <w:t>- Service area: Naperville, Aurora, Wheaton, Lisle and nearby towns</w:t>
      </w:r>
    </w:p>
    <w:p>
      <w:pPr>
        <w:spacing w:after="0"/>
        <w:ind w:left="259"/>
      </w:pPr>
      <w:r>
        <w:rPr>
          <w:rFonts w:ascii="Consolas" w:hAnsi="Consolas"/>
          <w:color w:val="2C2925"/>
          <w:sz w:val="20"/>
        </w:rPr>
        <w:t>- Phone: (630) 555-0142</w:t>
      </w:r>
    </w:p>
    <w:p>
      <w:pPr>
        <w:spacing w:after="0"/>
        <w:ind w:left="259"/>
      </w:pPr>
      <w:r>
        <w:rPr>
          <w:rFonts w:ascii="Consolas" w:hAnsi="Consolas"/>
          <w:color w:val="2C2925"/>
          <w:sz w:val="20"/>
        </w:rPr>
        <w:t>- Email: info@fairviewremodeling.example</w:t>
      </w:r>
    </w:p>
    <w:p>
      <w:pPr>
        <w:spacing w:after="0"/>
        <w:ind w:left="259"/>
      </w:pPr>
      <w:r>
        <w:rPr>
          <w:rFonts w:ascii="Consolas" w:hAnsi="Consolas"/>
          <w:color w:val="2C2925"/>
          <w:sz w:val="20"/>
        </w:rPr>
        <w:t>- Hours: Monday to Friday, 8am to 5pm</w:t>
      </w:r>
    </w:p>
    <w:p>
      <w:pPr>
        <w:spacing w:after="0"/>
        <w:ind w:left="259"/>
      </w:pPr>
      <w:r>
        <w:rPr>
          <w:rFonts w:ascii="Consolas" w:hAnsi="Consolas"/>
          <w:color w:val="2C2925"/>
          <w:sz w:val="20"/>
        </w:rPr>
        <w:t>- Founded: 2010. Licensed and insured in Illinois.</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Services</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[Kitchen remodeling](https://fairviewremodeling.example/kitchens):</w:t>
      </w:r>
    </w:p>
    <w:p>
      <w:pPr>
        <w:spacing w:after="0"/>
        <w:ind w:left="259"/>
      </w:pPr>
      <w:r>
        <w:rPr>
          <w:rFonts w:ascii="Consolas" w:hAnsi="Consolas"/>
          <w:color w:val="2C2925"/>
          <w:sz w:val="20"/>
        </w:rPr>
        <w:t xml:space="preserve">  Full kitchen renovations including cabinets, countertops, tile,</w:t>
      </w:r>
    </w:p>
    <w:p>
      <w:pPr>
        <w:spacing w:after="0"/>
        <w:ind w:left="259"/>
      </w:pPr>
      <w:r>
        <w:rPr>
          <w:rFonts w:ascii="Consolas" w:hAnsi="Consolas"/>
          <w:color w:val="2C2925"/>
          <w:sz w:val="20"/>
        </w:rPr>
        <w:t xml:space="preserve">  plumbing fixtures and lighting. Typically $28,000 to $65,000 and</w:t>
      </w:r>
    </w:p>
    <w:p>
      <w:pPr>
        <w:spacing w:after="0"/>
        <w:ind w:left="259"/>
      </w:pPr>
      <w:r>
        <w:rPr>
          <w:rFonts w:ascii="Consolas" w:hAnsi="Consolas"/>
          <w:color w:val="2C2925"/>
          <w:sz w:val="20"/>
        </w:rPr>
        <w:t xml:space="preserve">  four to eight weeks on site.</w:t>
      </w:r>
    </w:p>
    <w:p>
      <w:pPr>
        <w:spacing w:after="0"/>
        <w:ind w:left="259"/>
      </w:pPr>
      <w:r>
        <w:rPr>
          <w:rFonts w:ascii="Consolas" w:hAnsi="Consolas"/>
          <w:color w:val="2C2925"/>
          <w:sz w:val="20"/>
        </w:rPr>
        <w:t>- [Bathroom remodeling](https://fairviewremodeling.example/bathrooms):</w:t>
      </w:r>
    </w:p>
    <w:p>
      <w:pPr>
        <w:spacing w:after="0"/>
        <w:ind w:left="259"/>
      </w:pPr>
      <w:r>
        <w:rPr>
          <w:rFonts w:ascii="Consolas" w:hAnsi="Consolas"/>
          <w:color w:val="2C2925"/>
          <w:sz w:val="20"/>
        </w:rPr>
        <w:t xml:space="preserve">  Full and partial bathroom renovations, including walk-in showers</w:t>
      </w:r>
    </w:p>
    <w:p>
      <w:pPr>
        <w:spacing w:after="0"/>
        <w:ind w:left="259"/>
      </w:pPr>
      <w:r>
        <w:rPr>
          <w:rFonts w:ascii="Consolas" w:hAnsi="Consolas"/>
          <w:color w:val="2C2925"/>
          <w:sz w:val="20"/>
        </w:rPr>
        <w:t xml:space="preserve">  and accessible layouts.</w:t>
      </w:r>
    </w:p>
    <w:p>
      <w:pPr>
        <w:spacing w:after="0"/>
        <w:ind w:left="259"/>
      </w:pPr>
      <w:r>
        <w:rPr>
          <w:rFonts w:ascii="Consolas" w:hAnsi="Consolas"/>
          <w:color w:val="2C2925"/>
          <w:sz w:val="20"/>
        </w:rPr>
        <w:t>- [Countertops](https://fairviewremodeling.example/countertops):</w:t>
      </w:r>
    </w:p>
    <w:p>
      <w:pPr>
        <w:spacing w:after="0"/>
        <w:ind w:left="259"/>
      </w:pPr>
      <w:r>
        <w:rPr>
          <w:rFonts w:ascii="Consolas" w:hAnsi="Consolas"/>
          <w:color w:val="2C2925"/>
          <w:sz w:val="20"/>
        </w:rPr>
        <w:t xml:space="preserve">  Granite, quartz and solid surface, supplied and installed.</w:t>
      </w:r>
    </w:p>
    <w:p>
      <w:pPr>
        <w:spacing w:after="0"/>
        <w:ind w:left="259"/>
      </w:pPr>
      <w:r>
        <w:rPr>
          <w:rFonts w:ascii="Consolas" w:hAnsi="Consolas"/>
          <w:color w:val="2C2925"/>
          <w:sz w:val="20"/>
        </w:rPr>
        <w:t>- [Tile and flooring](https://fairviewremodeling.example/flooring):</w:t>
      </w:r>
    </w:p>
    <w:p>
      <w:pPr>
        <w:spacing w:after="0"/>
        <w:ind w:left="259"/>
      </w:pPr>
      <w:r>
        <w:rPr>
          <w:rFonts w:ascii="Consolas" w:hAnsi="Consolas"/>
          <w:color w:val="2C2925"/>
          <w:sz w:val="20"/>
        </w:rPr>
        <w:t xml:space="preserve">  Tile, hardwood and vinyl plank for kitchens and bathrooms.</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Common questions</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[Cost](https://fairviewremodeling.example/faq#cost): Most full</w:t>
      </w:r>
    </w:p>
    <w:p>
      <w:pPr>
        <w:spacing w:after="0"/>
        <w:ind w:left="259"/>
      </w:pPr>
      <w:r>
        <w:rPr>
          <w:rFonts w:ascii="Consolas" w:hAnsi="Consolas"/>
          <w:color w:val="2C2925"/>
          <w:sz w:val="20"/>
        </w:rPr>
        <w:t xml:space="preserve">  kitchen remodels run $28,000 to $65,000. Fixed written estimate</w:t>
      </w:r>
    </w:p>
    <w:p>
      <w:pPr>
        <w:spacing w:after="0"/>
        <w:ind w:left="259"/>
      </w:pPr>
      <w:r>
        <w:rPr>
          <w:rFonts w:ascii="Consolas" w:hAnsi="Consolas"/>
          <w:color w:val="2C2925"/>
          <w:sz w:val="20"/>
        </w:rPr>
        <w:t xml:space="preserve">  before any work starts.</w:t>
      </w:r>
    </w:p>
    <w:p>
      <w:pPr>
        <w:spacing w:after="0"/>
        <w:ind w:left="259"/>
      </w:pPr>
      <w:r>
        <w:rPr>
          <w:rFonts w:ascii="Consolas" w:hAnsi="Consolas"/>
          <w:color w:val="2C2925"/>
          <w:sz w:val="20"/>
        </w:rPr>
        <w:t>- [Timing](https://fairviewremodeling.example/faq#timing): Four to</w:t>
      </w:r>
    </w:p>
    <w:p>
      <w:pPr>
        <w:spacing w:after="0"/>
        <w:ind w:left="259"/>
      </w:pPr>
      <w:r>
        <w:rPr>
          <w:rFonts w:ascii="Consolas" w:hAnsi="Consolas"/>
          <w:color w:val="2C2925"/>
          <w:sz w:val="20"/>
        </w:rPr>
        <w:t xml:space="preserve">  eight weeks on site, plus two to four weeks for design and ordering.</w:t>
      </w:r>
    </w:p>
    <w:p>
      <w:pPr>
        <w:spacing w:after="0"/>
        <w:ind w:left="259"/>
      </w:pPr>
      <w:r>
        <w:rPr>
          <w:rFonts w:ascii="Consolas" w:hAnsi="Consolas"/>
          <w:color w:val="2C2925"/>
          <w:sz w:val="20"/>
        </w:rPr>
        <w:t>- [Permits](https://fairviewremodeling.example/faq#permits): We pull</w:t>
      </w:r>
    </w:p>
    <w:p>
      <w:pPr>
        <w:spacing w:after="0"/>
        <w:ind w:left="259"/>
      </w:pPr>
      <w:r>
        <w:rPr>
          <w:rFonts w:ascii="Consolas" w:hAnsi="Consolas"/>
          <w:color w:val="2C2925"/>
          <w:sz w:val="20"/>
        </w:rPr>
        <w:t xml:space="preserve">  City of Naperville permits and schedule inspections.</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Contact</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 [Contact and free estimate](https://fairviewremodeling.example/contact):</w:t>
      </w:r>
    </w:p>
    <w:p>
      <w:pPr>
        <w:spacing w:after="160"/>
        <w:ind w:left="259"/>
      </w:pPr>
      <w:r>
        <w:rPr>
          <w:rFonts w:ascii="Consolas" w:hAnsi="Consolas"/>
          <w:color w:val="2C2925"/>
          <w:sz w:val="20"/>
        </w:rPr>
        <w:t xml:space="preserve">  Call (630) 555-0142 or send a message. We reply within one business day.</w:t>
      </w:r>
    </w:p>
    <w:p>
      <w:pPr>
        <w:spacing w:after="120"/>
      </w:pPr>
      <w:r>
        <w:rPr>
          <w:rFonts w:ascii="Calibri" w:hAnsi="Calibri"/>
          <w:i/>
          <w:color w:val="2C2925"/>
          <w:sz w:val="22"/>
        </w:rPr>
        <w:t>The blockquote, the three lines beginning with the angle bracket, is the part to spend your two minutes on. It is the line a model is most likely to lift whole when asked what this company is, so it should contain the what, the where and the credibility in one breath, and it should be the same twenty or thirty words you use in every listing.</w:t>
      </w:r>
    </w:p>
    <w:p>
      <w:pPr>
        <w:spacing w:after="120"/>
      </w:pPr>
      <w:r>
        <w:rPr>
          <w:rFonts w:ascii="Calibri" w:hAnsi="Calibri"/>
          <w:i w:val="0"/>
          <w:color w:val="2C2925"/>
          <w:sz w:val="22"/>
        </w:rPr>
        <w:t>Four rules and you are done. Save it as llms.txt, with a .txt extension, not .md and not .txt.txt. Save it as plain UTF-8 text from a plain editor such as Notepad, TextEdit in plain text mode, or VS Code, never from Word, which will inject curly quotes and formatting. Use full absolute URLs in every link, starting with https. And write it by hand rather than letting a plugin generate one, because an auto-generated file for a six-page site is a list of page titles, which is worse than the thirty lines above and takes longer to install.</w:t>
      </w:r>
    </w:p>
    <w:p>
      <w:pPr>
        <w:spacing w:before="200" w:after="80"/>
      </w:pPr>
      <w:r>
        <w:rPr>
          <w:rFonts w:ascii="Georgia" w:hAnsi="Georgia"/>
          <w:b/>
          <w:color w:val="FA8A11"/>
          <w:sz w:val="28"/>
        </w:rPr>
        <w:t>Where the file goes, by platform</w:t>
      </w:r>
    </w:p>
    <w:p>
      <w:pPr>
        <w:spacing w:after="120"/>
      </w:pPr>
      <w:r>
        <w:rPr>
          <w:rFonts w:ascii="Calibri" w:hAnsi="Calibri"/>
          <w:i w:val="0"/>
          <w:color w:val="2C2925"/>
          <w:sz w:val="22"/>
        </w:rPr>
        <w:t>The root means it must load at the client's address with nothing in between: theirsite.com/llms.txt. Not /pages/llms.txt, not /wp-content/llms.txt. If it does not load at the root, it has not been published.</w:t>
      </w:r>
    </w:p>
    <w:p>
      <w:pPr>
        <w:spacing w:after="60"/>
        <w:ind w:left="259"/>
      </w:pPr>
      <w:r>
        <w:rPr>
          <w:rFonts w:ascii="Calibri" w:hAnsi="Calibri"/>
          <w:color w:val="FA8A11"/>
          <w:sz w:val="22"/>
        </w:rPr>
        <w:t xml:space="preserve">-  </w:t>
      </w:r>
      <w:r>
        <w:rPr>
          <w:rFonts w:ascii="Calibri" w:hAnsi="Calibri"/>
          <w:color w:val="2C2925"/>
          <w:sz w:val="22"/>
        </w:rPr>
        <w:t>WordPress: the admin has no way to put a file at the root, so use the hosting control panel. In cPanel or Plesk open File Manager, go to public_html, click Upload, and upload the file. Alternatives that do the same thing: an SFTP client such as FileZilla or Cyberduck, the WP File Manager plugin, or a dedicated plugin such as Website LLMs.txt. Rank Math and SEOPress can also generate and serve the file from their settings if the client already runs one of them.</w:t>
      </w:r>
    </w:p>
    <w:p>
      <w:pPr>
        <w:spacing w:after="60"/>
        <w:ind w:left="259"/>
      </w:pPr>
      <w:r>
        <w:rPr>
          <w:rFonts w:ascii="Calibri" w:hAnsi="Calibri"/>
          <w:color w:val="FA8A11"/>
          <w:sz w:val="22"/>
        </w:rPr>
        <w:t xml:space="preserve">-  </w:t>
      </w:r>
      <w:r>
        <w:rPr>
          <w:rFonts w:ascii="Calibri" w:hAnsi="Calibri"/>
          <w:color w:val="2C2925"/>
          <w:sz w:val="22"/>
        </w:rPr>
        <w:t>Vercel, Netlify or a static site: drop llms.txt into the public folder and deploy. That is the whole job.</w:t>
      </w:r>
    </w:p>
    <w:p>
      <w:pPr>
        <w:spacing w:after="60"/>
        <w:ind w:left="259"/>
      </w:pPr>
      <w:r>
        <w:rPr>
          <w:rFonts w:ascii="Calibri" w:hAnsi="Calibri"/>
          <w:color w:val="FA8A11"/>
          <w:sz w:val="22"/>
        </w:rPr>
        <w:t xml:space="preserve">-  </w:t>
      </w:r>
      <w:r>
        <w:rPr>
          <w:rFonts w:ascii="Calibri" w:hAnsi="Calibri"/>
          <w:color w:val="2C2925"/>
          <w:sz w:val="22"/>
        </w:rPr>
        <w:t>Shopify: the theme file editor cannot write to the root either. Use a page template or an app, or accept it is not worth the effort on this platform.</w:t>
      </w:r>
    </w:p>
    <w:p>
      <w:pPr>
        <w:spacing w:after="60"/>
        <w:ind w:left="259"/>
      </w:pPr>
      <w:r>
        <w:rPr>
          <w:rFonts w:ascii="Calibri" w:hAnsi="Calibri"/>
          <w:color w:val="FA8A11"/>
          <w:sz w:val="22"/>
        </w:rPr>
        <w:t xml:space="preserve">-  </w:t>
      </w:r>
      <w:r>
        <w:rPr>
          <w:rFonts w:ascii="Calibri" w:hAnsi="Calibri"/>
          <w:color w:val="2C2925"/>
          <w:sz w:val="22"/>
        </w:rPr>
        <w:t>Wix and Squarespace: neither one lets you place a file at the site root, full stop. There is no workaround worth your time. On these two, this item goes on the developer brief or it gets marked not applicable on the checklist, and you tell the client that plainly rather than pretending it is done.</w:t>
      </w:r>
    </w:p>
    <w:p>
      <w:pPr>
        <w:spacing w:after="120"/>
      </w:pPr>
      <w:r>
        <w:rPr>
          <w:rFonts w:ascii="Calibri" w:hAnsi="Calibri"/>
          <w:i/>
          <w:color w:val="2C2925"/>
          <w:sz w:val="22"/>
        </w:rPr>
        <w:t>One detail that catches people out. The file must be served as plain text. If the host returns it as an HTML page, or redirects it to a pretty 404, it has not worked, even though something loads in the browser. The check in the next section catches that.</w:t>
      </w:r>
    </w:p>
    <w:p>
      <w:pPr>
        <w:spacing w:before="200" w:after="80"/>
      </w:pPr>
      <w:r>
        <w:rPr>
          <w:rFonts w:ascii="Georgia" w:hAnsi="Georgia"/>
          <w:b/>
          <w:color w:val="FA8A11"/>
          <w:sz w:val="28"/>
        </w:rPr>
        <w:t>Part 7 - Checking both are live, after the fact</w:t>
      </w:r>
    </w:p>
    <w:p>
      <w:pPr>
        <w:spacing w:after="120"/>
      </w:pPr>
      <w:r>
        <w:rPr>
          <w:rFonts w:ascii="Calibri" w:hAnsi="Calibri"/>
          <w:i w:val="0"/>
          <w:color w:val="2C2925"/>
          <w:sz w:val="22"/>
        </w:rPr>
        <w:t>Do this the day after publishing, in a private or incognito window so you are not looking at a cached version or at your own logged-in view. Every item takes under a minute.</w:t>
      </w:r>
    </w:p>
    <w:p>
      <w:pPr>
        <w:spacing w:after="60"/>
        <w:ind w:left="259"/>
      </w:pPr>
      <w:r>
        <w:rPr>
          <w:rFonts w:ascii="Consolas" w:hAnsi="Consolas"/>
          <w:color w:val="FA8A11"/>
          <w:sz w:val="22"/>
        </w:rPr>
        <w:t xml:space="preserve">[  ]  </w:t>
      </w:r>
      <w:r>
        <w:rPr>
          <w:rFonts w:ascii="Calibri" w:hAnsi="Calibri"/>
          <w:color w:val="2C2925"/>
          <w:sz w:val="22"/>
        </w:rPr>
        <w:t>Open the live page and view the source. On Windows press Ctrl+U, on a Mac Cmd+Option+U. Press Ctrl+F and search for application/ld+json. Your block should be there in full.</w:t>
      </w:r>
    </w:p>
    <w:p>
      <w:pPr>
        <w:spacing w:after="60"/>
        <w:ind w:left="259"/>
      </w:pPr>
      <w:r>
        <w:rPr>
          <w:rFonts w:ascii="Consolas" w:hAnsi="Consolas"/>
          <w:color w:val="FA8A11"/>
          <w:sz w:val="22"/>
        </w:rPr>
        <w:t xml:space="preserve">[  ]  </w:t>
      </w:r>
      <w:r>
        <w:rPr>
          <w:rFonts w:ascii="Calibri" w:hAnsi="Calibri"/>
          <w:color w:val="2C2925"/>
          <w:sz w:val="22"/>
        </w:rPr>
        <w:t>Count how many times application/ld+json appears. If there are two LocalBusiness blocks, remove one now.</w:t>
      </w:r>
    </w:p>
    <w:p>
      <w:pPr>
        <w:spacing w:after="60"/>
        <w:ind w:left="259"/>
      </w:pPr>
      <w:r>
        <w:rPr>
          <w:rFonts w:ascii="Consolas" w:hAnsi="Consolas"/>
          <w:color w:val="FA8A11"/>
          <w:sz w:val="22"/>
        </w:rPr>
        <w:t xml:space="preserve">[  ]  </w:t>
      </w:r>
      <w:r>
        <w:rPr>
          <w:rFonts w:ascii="Calibri" w:hAnsi="Calibri"/>
          <w:color w:val="2C2925"/>
          <w:sz w:val="22"/>
        </w:rPr>
        <w:t>Run the live URL, not the pasted code, through search.google.com/test/rich-results. Green tick, "Local business" detected, values correct. This is the one that proves the site is actually serving the block rather than the block merely being saved somewhere.</w:t>
      </w:r>
    </w:p>
    <w:p>
      <w:pPr>
        <w:spacing w:after="60"/>
        <w:ind w:left="259"/>
      </w:pPr>
      <w:r>
        <w:rPr>
          <w:rFonts w:ascii="Consolas" w:hAnsi="Consolas"/>
          <w:color w:val="FA8A11"/>
          <w:sz w:val="22"/>
        </w:rPr>
        <w:t xml:space="preserve">[  ]  </w:t>
      </w:r>
      <w:r>
        <w:rPr>
          <w:rFonts w:ascii="Calibri" w:hAnsi="Calibri"/>
          <w:color w:val="2C2925"/>
          <w:sz w:val="22"/>
        </w:rPr>
        <w:t>Run the same URL through validator.schema.org. Zero errors, and every field you wrote appears in the list on the right.</w:t>
      </w:r>
    </w:p>
    <w:p>
      <w:pPr>
        <w:spacing w:after="60"/>
        <w:ind w:left="259"/>
      </w:pPr>
      <w:r>
        <w:rPr>
          <w:rFonts w:ascii="Consolas" w:hAnsi="Consolas"/>
          <w:color w:val="FA8A11"/>
          <w:sz w:val="22"/>
        </w:rPr>
        <w:t xml:space="preserve">[  ]  </w:t>
      </w:r>
      <w:r>
        <w:rPr>
          <w:rFonts w:ascii="Calibri" w:hAnsi="Calibri"/>
          <w:color w:val="2C2925"/>
          <w:sz w:val="22"/>
        </w:rPr>
        <w:t>Type the address of the file into the browser bar directly: theirsite.com/llms.txt. You should see your plain text, in a plain font, with no site header, no navigation and no styling.</w:t>
      </w:r>
    </w:p>
    <w:p>
      <w:pPr>
        <w:spacing w:after="60"/>
        <w:ind w:left="259"/>
      </w:pPr>
      <w:r>
        <w:rPr>
          <w:rFonts w:ascii="Consolas" w:hAnsi="Consolas"/>
          <w:color w:val="FA8A11"/>
          <w:sz w:val="22"/>
        </w:rPr>
        <w:t xml:space="preserve">[  ]  </w:t>
      </w:r>
      <w:r>
        <w:rPr>
          <w:rFonts w:ascii="Calibri" w:hAnsi="Calibri"/>
          <w:color w:val="2C2925"/>
          <w:sz w:val="22"/>
        </w:rPr>
        <w:t>If you see the site's 404 page, the file is in the wrong folder. If you see your text but wrapped in the site design, it has been published as a page rather than a file, which does not count.</w:t>
      </w:r>
    </w:p>
    <w:p>
      <w:pPr>
        <w:spacing w:after="60"/>
        <w:ind w:left="259"/>
      </w:pPr>
      <w:r>
        <w:rPr>
          <w:rFonts w:ascii="Consolas" w:hAnsi="Consolas"/>
          <w:color w:val="FA8A11"/>
          <w:sz w:val="22"/>
        </w:rPr>
        <w:t xml:space="preserve">[  ]  </w:t>
      </w:r>
      <w:r>
        <w:rPr>
          <w:rFonts w:ascii="Calibri" w:hAnsi="Calibri"/>
          <w:color w:val="2C2925"/>
          <w:sz w:val="22"/>
        </w:rPr>
        <w:t>Check the file on a phone as well as a laptop, because some hosts serve a different root to mobile through a caching layer.</w:t>
      </w:r>
    </w:p>
    <w:p>
      <w:pPr>
        <w:spacing w:after="60"/>
        <w:ind w:left="259"/>
      </w:pPr>
      <w:r>
        <w:rPr>
          <w:rFonts w:ascii="Consolas" w:hAnsi="Consolas"/>
          <w:color w:val="FA8A11"/>
          <w:sz w:val="22"/>
        </w:rPr>
        <w:t xml:space="preserve">[  ]  </w:t>
      </w:r>
      <w:r>
        <w:rPr>
          <w:rFonts w:ascii="Calibri" w:hAnsi="Calibri"/>
          <w:color w:val="2C2925"/>
          <w:sz w:val="22"/>
        </w:rPr>
        <w:t>In Google Search Console, open the Enhancements section a week later. If the markup is wrong in a way the tools missed, it shows up there as an unparsable structured data warning.</w:t>
      </w:r>
    </w:p>
    <w:p>
      <w:pPr>
        <w:spacing w:after="60"/>
        <w:ind w:left="259"/>
      </w:pPr>
      <w:r>
        <w:rPr>
          <w:rFonts w:ascii="Consolas" w:hAnsi="Consolas"/>
          <w:color w:val="FA8A11"/>
          <w:sz w:val="22"/>
        </w:rPr>
        <w:t xml:space="preserve">[  ]  </w:t>
      </w:r>
      <w:r>
        <w:rPr>
          <w:rFonts w:ascii="Calibri" w:hAnsi="Calibri"/>
          <w:color w:val="2C2925"/>
          <w:sz w:val="22"/>
        </w:rPr>
        <w:t>Put a reminder in your calendar for the next monthly report. Confirm both are still live, because a theme update or a plugin conflict can remove a header snippet without anyone noticing.</w:t>
      </w:r>
    </w:p>
    <w:p>
      <w:pPr>
        <w:spacing w:after="120"/>
      </w:pPr>
      <w:r>
        <w:rPr>
          <w:rFonts w:ascii="Calibri" w:hAnsi="Calibri"/>
          <w:i/>
          <w:color w:val="2C2925"/>
          <w:sz w:val="22"/>
        </w:rPr>
        <w:t>And one line for the monthly report, so the client sees the work without you overselling it: "Structured data and llms.txt verified live and valid this month." That is the correct size of sentence for this job.</w:t>
      </w:r>
    </w:p>
    <w:p>
      <w:pPr>
        <w:spacing w:before="200" w:after="80"/>
      </w:pPr>
      <w:r>
        <w:rPr>
          <w:rFonts w:ascii="Georgia" w:hAnsi="Georgia"/>
          <w:b/>
          <w:color w:val="FA8A11"/>
          <w:sz w:val="28"/>
        </w:rPr>
        <w:t>The whole thing, for one client, in order</w:t>
      </w:r>
    </w:p>
    <w:p>
      <w:pPr>
        <w:spacing w:after="120"/>
      </w:pPr>
      <w:r>
        <w:rPr>
          <w:rFonts w:ascii="Calibri" w:hAnsi="Calibri"/>
          <w:i w:val="0"/>
          <w:color w:val="2C2925"/>
          <w:sz w:val="22"/>
        </w:rPr>
        <w:t>This is the running order. Ten to twenty minutes for the schema, two for the file, and the rest is the facts sheet, which you needed anyway for the listings work.</w:t>
      </w:r>
    </w:p>
    <w:p>
      <w:pPr>
        <w:spacing w:after="60"/>
        <w:ind w:left="259"/>
      </w:pPr>
      <w:r>
        <w:rPr>
          <w:rFonts w:ascii="Consolas" w:hAnsi="Consolas"/>
          <w:color w:val="FA8A11"/>
          <w:sz w:val="22"/>
        </w:rPr>
        <w:t xml:space="preserve">[  ]  </w:t>
      </w:r>
      <w:r>
        <w:rPr>
          <w:rFonts w:ascii="Calibri" w:hAnsi="Calibri"/>
          <w:color w:val="2C2925"/>
          <w:sz w:val="22"/>
        </w:rPr>
        <w:t>Fill in the facts sheet with the owner and get it confirmed in writing.</w:t>
      </w:r>
    </w:p>
    <w:p>
      <w:pPr>
        <w:spacing w:after="60"/>
        <w:ind w:left="259"/>
      </w:pPr>
      <w:r>
        <w:rPr>
          <w:rFonts w:ascii="Consolas" w:hAnsi="Consolas"/>
          <w:color w:val="FA8A11"/>
          <w:sz w:val="22"/>
        </w:rPr>
        <w:t xml:space="preserve">[  ]  </w:t>
      </w:r>
      <w:r>
        <w:rPr>
          <w:rFonts w:ascii="Calibri" w:hAnsi="Calibri"/>
          <w:color w:val="2C2925"/>
          <w:sz w:val="22"/>
        </w:rPr>
        <w:t>Check the live page source for an existing application/ld+json block.</w:t>
      </w:r>
    </w:p>
    <w:p>
      <w:pPr>
        <w:spacing w:after="60"/>
        <w:ind w:left="259"/>
      </w:pPr>
      <w:r>
        <w:rPr>
          <w:rFonts w:ascii="Consolas" w:hAnsi="Consolas"/>
          <w:color w:val="FA8A11"/>
          <w:sz w:val="22"/>
        </w:rPr>
        <w:t xml:space="preserve">[  ]  </w:t>
      </w:r>
      <w:r>
        <w:rPr>
          <w:rFonts w:ascii="Calibri" w:hAnsi="Calibri"/>
          <w:color w:val="2C2925"/>
          <w:sz w:val="22"/>
        </w:rPr>
        <w:t>Pick the most specific @type, fill in the LocalBusiness block, one line per value.</w:t>
      </w:r>
    </w:p>
    <w:p>
      <w:pPr>
        <w:spacing w:after="60"/>
        <w:ind w:left="259"/>
      </w:pPr>
      <w:r>
        <w:rPr>
          <w:rFonts w:ascii="Consolas" w:hAnsi="Consolas"/>
          <w:color w:val="FA8A11"/>
          <w:sz w:val="22"/>
        </w:rPr>
        <w:t xml:space="preserve">[  ]  </w:t>
      </w:r>
      <w:r>
        <w:rPr>
          <w:rFonts w:ascii="Calibri" w:hAnsi="Calibri"/>
          <w:color w:val="2C2925"/>
          <w:sz w:val="22"/>
        </w:rPr>
        <w:t>Fill in the FAQ block from the five answers on the rewritten page, word for word.</w:t>
      </w:r>
    </w:p>
    <w:p>
      <w:pPr>
        <w:spacing w:after="60"/>
        <w:ind w:left="259"/>
      </w:pPr>
      <w:r>
        <w:rPr>
          <w:rFonts w:ascii="Consolas" w:hAnsi="Consolas"/>
          <w:color w:val="FA8A11"/>
          <w:sz w:val="22"/>
        </w:rPr>
        <w:t xml:space="preserve">[  ]  </w:t>
      </w:r>
      <w:r>
        <w:rPr>
          <w:rFonts w:ascii="Calibri" w:hAnsi="Calibri"/>
          <w:color w:val="2C2925"/>
          <w:sz w:val="22"/>
        </w:rPr>
        <w:t>Validate both at search.google.com/test/rich-results and at validator.schema.org. Zero errors.</w:t>
      </w:r>
    </w:p>
    <w:p>
      <w:pPr>
        <w:spacing w:after="60"/>
        <w:ind w:left="259"/>
      </w:pPr>
      <w:r>
        <w:rPr>
          <w:rFonts w:ascii="Consolas" w:hAnsi="Consolas"/>
          <w:color w:val="FA8A11"/>
          <w:sz w:val="22"/>
        </w:rPr>
        <w:t xml:space="preserve">[  ]  </w:t>
      </w:r>
      <w:r>
        <w:rPr>
          <w:rFonts w:ascii="Calibri" w:hAnsi="Calibri"/>
          <w:color w:val="2C2925"/>
          <w:sz w:val="22"/>
        </w:rPr>
        <w:t>Paste the LocalBusiness block into the site-wide head, and the FAQ block into that one page.</w:t>
      </w:r>
    </w:p>
    <w:p>
      <w:pPr>
        <w:spacing w:after="60"/>
        <w:ind w:left="259"/>
      </w:pPr>
      <w:r>
        <w:rPr>
          <w:rFonts w:ascii="Consolas" w:hAnsi="Consolas"/>
          <w:color w:val="FA8A11"/>
          <w:sz w:val="22"/>
        </w:rPr>
        <w:t xml:space="preserve">[  ]  </w:t>
      </w:r>
      <w:r>
        <w:rPr>
          <w:rFonts w:ascii="Calibri" w:hAnsi="Calibri"/>
          <w:color w:val="2C2925"/>
          <w:sz w:val="22"/>
        </w:rPr>
        <w:t>Write the llms.txt file by hand, thirty lines, blockquote first.</w:t>
      </w:r>
    </w:p>
    <w:p>
      <w:pPr>
        <w:spacing w:after="60"/>
        <w:ind w:left="259"/>
      </w:pPr>
      <w:r>
        <w:rPr>
          <w:rFonts w:ascii="Consolas" w:hAnsi="Consolas"/>
          <w:color w:val="FA8A11"/>
          <w:sz w:val="22"/>
        </w:rPr>
        <w:t xml:space="preserve">[  ]  </w:t>
      </w:r>
      <w:r>
        <w:rPr>
          <w:rFonts w:ascii="Calibri" w:hAnsi="Calibri"/>
          <w:color w:val="2C2925"/>
          <w:sz w:val="22"/>
        </w:rPr>
        <w:t>Upload it to the site root, or put it on the developer brief if the platform will not allow it.</w:t>
      </w:r>
    </w:p>
    <w:p>
      <w:pPr>
        <w:spacing w:after="60"/>
        <w:ind w:left="259"/>
      </w:pPr>
      <w:r>
        <w:rPr>
          <w:rFonts w:ascii="Consolas" w:hAnsi="Consolas"/>
          <w:color w:val="FA8A11"/>
          <w:sz w:val="22"/>
        </w:rPr>
        <w:t xml:space="preserve">[  ]  </w:t>
      </w:r>
      <w:r>
        <w:rPr>
          <w:rFonts w:ascii="Calibri" w:hAnsi="Calibri"/>
          <w:color w:val="2C2925"/>
          <w:sz w:val="22"/>
        </w:rPr>
        <w:t>Run the seven verification checks above, the day after.</w:t>
      </w:r>
    </w:p>
    <w:p>
      <w:pPr>
        <w:spacing w:after="60"/>
        <w:ind w:left="259"/>
      </w:pPr>
      <w:r>
        <w:rPr>
          <w:rFonts w:ascii="Consolas" w:hAnsi="Consolas"/>
          <w:color w:val="FA8A11"/>
          <w:sz w:val="22"/>
        </w:rPr>
        <w:t xml:space="preserve">[  ]  </w:t>
      </w:r>
      <w:r>
        <w:rPr>
          <w:rFonts w:ascii="Calibri" w:hAnsi="Calibri"/>
          <w:color w:val="2C2925"/>
          <w:sz w:val="22"/>
        </w:rPr>
        <w:t>Mark both on the client checklist as done, with the time they took, and go back to the listings.</w:t>
      </w:r>
    </w:p>
    <w:p>
      <w:pPr>
        <w:spacing w:before="200" w:after="80"/>
      </w:pPr>
      <w:r>
        <w:rPr>
          <w:rFonts w:ascii="Georgia" w:hAnsi="Georgia"/>
          <w:b/>
          <w:color w:val="FA8A11"/>
          <w:sz w:val="28"/>
        </w:rPr>
        <w:t>What you say to the client</w:t>
      </w:r>
    </w:p>
    <w:p>
      <w:pPr>
        <w:spacing w:after="120"/>
      </w:pPr>
      <w:r>
        <w:rPr>
          <w:rFonts w:ascii="Calibri" w:hAnsi="Calibri"/>
          <w:i w:val="0"/>
          <w:color w:val="2C2925"/>
          <w:sz w:val="22"/>
        </w:rPr>
        <w:t>Word for word, because the temptation to oversell this is real and it is the fastest way to lose the account in month three when nothing moves.</w:t>
      </w:r>
    </w:p>
    <w:p>
      <w:pPr>
        <w:spacing w:after="0"/>
        <w:ind w:left="259"/>
      </w:pPr>
      <w:r>
        <w:rPr>
          <w:rFonts w:ascii="Consolas" w:hAnsi="Consolas"/>
          <w:color w:val="2C2925"/>
          <w:sz w:val="20"/>
        </w:rPr>
        <w:t>Two housekeeping jobs are done. Your site now has structured data,</w:t>
      </w:r>
    </w:p>
    <w:p>
      <w:pPr>
        <w:spacing w:after="0"/>
        <w:ind w:left="259"/>
      </w:pPr>
      <w:r>
        <w:rPr>
          <w:rFonts w:ascii="Consolas" w:hAnsi="Consolas"/>
          <w:color w:val="2C2925"/>
          <w:sz w:val="20"/>
        </w:rPr>
        <w:t>which is a hidden block that states your name, address, hours and</w:t>
      </w:r>
    </w:p>
    <w:p>
      <w:pPr>
        <w:spacing w:after="0"/>
        <w:ind w:left="259"/>
      </w:pPr>
      <w:r>
        <w:rPr>
          <w:rFonts w:ascii="Consolas" w:hAnsi="Consolas"/>
          <w:color w:val="2C2925"/>
          <w:sz w:val="20"/>
        </w:rPr>
        <w:t>service area in a format built for machines, and there is an llms.txt</w:t>
      </w:r>
    </w:p>
    <w:p>
      <w:pPr>
        <w:spacing w:after="0"/>
        <w:ind w:left="259"/>
      </w:pPr>
      <w:r>
        <w:rPr>
          <w:rFonts w:ascii="Consolas" w:hAnsi="Consolas"/>
          <w:color w:val="2C2925"/>
          <w:sz w:val="20"/>
        </w:rPr>
        <w:t>file at the root that does the same thing in plain text. Both are</w:t>
      </w:r>
    </w:p>
    <w:p>
      <w:pPr>
        <w:spacing w:after="0"/>
        <w:ind w:left="259"/>
      </w:pPr>
      <w:r>
        <w:rPr>
          <w:rFonts w:ascii="Consolas" w:hAnsi="Consolas"/>
          <w:color w:val="2C2925"/>
          <w:sz w:val="20"/>
        </w:rPr>
        <w:t>validated and live.</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I want to be straight with you about what they are worth. The schema</w:t>
      </w:r>
    </w:p>
    <w:p>
      <w:pPr>
        <w:spacing w:after="0"/>
        <w:ind w:left="259"/>
      </w:pPr>
      <w:r>
        <w:rPr>
          <w:rFonts w:ascii="Consolas" w:hAnsi="Consolas"/>
          <w:color w:val="2C2925"/>
          <w:sz w:val="20"/>
        </w:rPr>
        <w:t>helps Google show your details correctly. Neither one is what gets you</w:t>
      </w:r>
    </w:p>
    <w:p>
      <w:pPr>
        <w:spacing w:after="0"/>
        <w:ind w:left="259"/>
      </w:pPr>
      <w:r>
        <w:rPr>
          <w:rFonts w:ascii="Consolas" w:hAnsi="Consolas"/>
          <w:color w:val="2C2925"/>
          <w:sz w:val="20"/>
        </w:rPr>
        <w:t>recommended by an AI assistant, and the evidence on that is clear. They</w:t>
      </w:r>
    </w:p>
    <w:p>
      <w:pPr>
        <w:spacing w:after="0"/>
        <w:ind w:left="259"/>
      </w:pPr>
      <w:r>
        <w:rPr>
          <w:rFonts w:ascii="Consolas" w:hAnsi="Consolas"/>
          <w:color w:val="2C2925"/>
          <w:sz w:val="20"/>
        </w:rPr>
        <w:t>took an afternoon, they are permanent, and they are off the list.</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The work that changes your answers is the listings, the reviews and</w:t>
      </w:r>
    </w:p>
    <w:p>
      <w:pPr>
        <w:spacing w:after="0"/>
        <w:ind w:left="259"/>
      </w:pPr>
      <w:r>
        <w:rPr>
          <w:rFonts w:ascii="Consolas" w:hAnsi="Consolas"/>
          <w:color w:val="2C2925"/>
          <w:sz w:val="20"/>
        </w:rPr>
        <w:t>getting you mentioned on the pages these engines actually read, and</w:t>
      </w:r>
    </w:p>
    <w:p>
      <w:pPr>
        <w:spacing w:after="160"/>
        <w:ind w:left="259"/>
      </w:pPr>
      <w:r>
        <w:rPr>
          <w:rFonts w:ascii="Consolas" w:hAnsi="Consolas"/>
          <w:color w:val="2C2925"/>
          <w:sz w:val="20"/>
        </w:rPr>
        <w:t>that is what this month is for.</w:t>
      </w:r>
    </w:p>
    <w:p>
      <w:pPr>
        <w:spacing w:before="240"/>
      </w:pPr>
      <w:r>
        <w:rPr>
          <w:rFonts w:ascii="Calibri" w:hAnsi="Calibri"/>
          <w:i/>
          <w:color w:val="8A7A6A"/>
          <w:sz w:val="18"/>
        </w:rPr>
        <w:t>Every name, address, phone number, email address and profile URL in this guide is invented. Fairview Kitchens and Baths is a constructed business used throughout the masterclass so the work can be shown end to end without involving a real company. Replace every value with facts your client has confirmed, and never publish a fact you cannot source.</w:t>
      </w:r>
    </w:p>
    <w:sectPr w:rsidR="00FC693F" w:rsidRPr="0006063C" w:rsidSect="00034616">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2C2925"/>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